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BE" w:rsidRDefault="00FF6EBE" w:rsidP="00FF6EBE">
      <w:bookmarkStart w:id="0" w:name="_GoBack"/>
      <w:bookmarkEnd w:id="0"/>
    </w:p>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tbl>
      <w:tblPr>
        <w:tblW w:w="5000" w:type="pct"/>
        <w:jc w:val="center"/>
        <w:tblLook w:val="04A0" w:firstRow="1" w:lastRow="0" w:firstColumn="1" w:lastColumn="0" w:noHBand="0" w:noVBand="1"/>
      </w:tblPr>
      <w:tblGrid>
        <w:gridCol w:w="9360"/>
      </w:tblGrid>
      <w:tr w:rsidR="00FF6EBE" w:rsidRPr="008F6302" w:rsidTr="000C69C2">
        <w:trPr>
          <w:trHeight w:val="1771"/>
          <w:jc w:val="center"/>
        </w:trPr>
        <w:tc>
          <w:tcPr>
            <w:tcW w:w="5000" w:type="pct"/>
          </w:tcPr>
          <w:p w:rsidR="00FF6EBE" w:rsidRPr="008F6302" w:rsidRDefault="00FF6EBE" w:rsidP="000C69C2">
            <w:pPr>
              <w:jc w:val="center"/>
              <w:rPr>
                <w:rFonts w:ascii="Arial Black" w:eastAsia="Cambria" w:hAnsi="Arial Black" w:cs="Cambria"/>
                <w:caps/>
                <w:sz w:val="40"/>
                <w:szCs w:val="40"/>
                <w:lang w:val="en-GB" w:bidi="en-US"/>
              </w:rPr>
            </w:pPr>
            <w:r w:rsidRPr="008F6302">
              <w:rPr>
                <w:rFonts w:ascii="Arial Black" w:eastAsia="Cambria" w:hAnsi="Arial Black" w:cs="Cambria"/>
                <w:b/>
                <w:caps/>
                <w:sz w:val="40"/>
                <w:szCs w:val="40"/>
                <w:lang w:val="en-GB" w:bidi="en-US"/>
              </w:rPr>
              <w:t>NATIONAL COMMUNICATIONS AUTHORITY</w:t>
            </w:r>
          </w:p>
        </w:tc>
      </w:tr>
      <w:tr w:rsidR="00FF6EBE" w:rsidRPr="008F6302" w:rsidTr="000C69C2">
        <w:trPr>
          <w:trHeight w:val="2735"/>
          <w:jc w:val="center"/>
        </w:trPr>
        <w:tc>
          <w:tcPr>
            <w:tcW w:w="5000" w:type="pct"/>
          </w:tcPr>
          <w:p w:rsidR="00FF6EBE" w:rsidRPr="008F6302" w:rsidRDefault="00FF6EBE" w:rsidP="000C69C2">
            <w:pPr>
              <w:jc w:val="center"/>
              <w:rPr>
                <w:rFonts w:ascii="Californian FB" w:eastAsia="Cambria" w:hAnsi="Californian FB" w:cs="Cambria"/>
                <w:b/>
                <w:caps/>
                <w:sz w:val="40"/>
                <w:szCs w:val="40"/>
                <w:lang w:val="en-GB" w:bidi="en-US"/>
              </w:rPr>
            </w:pPr>
            <w:r w:rsidRPr="008F6302">
              <w:rPr>
                <w:rFonts w:ascii="Californian FB" w:eastAsia="Cambria" w:hAnsi="Californian FB" w:cs="Cambria"/>
                <w:b/>
                <w:caps/>
                <w:noProof/>
                <w:sz w:val="40"/>
                <w:szCs w:val="40"/>
              </w:rPr>
              <w:drawing>
                <wp:inline distT="0" distB="0" distL="0" distR="0" wp14:anchorId="12206C37" wp14:editId="00E42CA3">
                  <wp:extent cx="1470660" cy="1470660"/>
                  <wp:effectExtent l="0" t="0" r="0" b="0"/>
                  <wp:docPr id="2" name="Picture 2" descr="C:\Users\rali\AppData\Local\Packages\microsoft.windowscommunicationsapps_8wekyb3d8bbwe\LocalState\Files\S0\1\Attachments\NCA LOGO NW[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i\AppData\Local\Packages\microsoft.windowscommunicationsapps_8wekyb3d8bbwe\LocalState\Files\S0\1\Attachments\NCA LOGO NW[73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tc>
      </w:tr>
      <w:tr w:rsidR="00FF6EBE" w:rsidRPr="008F6302" w:rsidTr="000C69C2">
        <w:trPr>
          <w:trHeight w:val="1368"/>
          <w:jc w:val="center"/>
        </w:trPr>
        <w:tc>
          <w:tcPr>
            <w:tcW w:w="5000" w:type="pct"/>
            <w:tcBorders>
              <w:bottom w:val="single" w:sz="4" w:space="0" w:color="4F81BD"/>
            </w:tcBorders>
            <w:vAlign w:val="center"/>
          </w:tcPr>
          <w:p w:rsidR="00FF6EBE" w:rsidRPr="008F6302" w:rsidRDefault="00FF6EBE" w:rsidP="000C69C2">
            <w:pPr>
              <w:jc w:val="center"/>
              <w:rPr>
                <w:rFonts w:ascii="Californian FB" w:eastAsia="Cambria" w:hAnsi="Californian FB" w:cs="Cambria"/>
                <w:b/>
                <w:bCs/>
                <w:sz w:val="48"/>
                <w:szCs w:val="48"/>
                <w:lang w:val="en-GB" w:bidi="en-US"/>
              </w:rPr>
            </w:pPr>
          </w:p>
          <w:p w:rsidR="00FF6EBE" w:rsidRPr="008F6302" w:rsidRDefault="00FF6EBE" w:rsidP="000C69C2">
            <w:pPr>
              <w:jc w:val="center"/>
              <w:rPr>
                <w:rFonts w:ascii="Arial Black" w:eastAsia="Cambria" w:hAnsi="Arial Black" w:cs="Cambria"/>
                <w:b/>
                <w:sz w:val="40"/>
                <w:szCs w:val="40"/>
                <w:lang w:val="en-GB" w:bidi="en-US"/>
              </w:rPr>
            </w:pPr>
            <w:r w:rsidRPr="008F6302">
              <w:rPr>
                <w:rFonts w:ascii="Arial Black" w:eastAsia="Cambria" w:hAnsi="Arial Black" w:cs="Cambria"/>
                <w:b/>
                <w:bCs/>
                <w:sz w:val="32"/>
                <w:szCs w:val="32"/>
                <w:lang w:val="en-GB" w:bidi="en-US"/>
              </w:rPr>
              <w:t>PUBLIC CONSULTATION ON</w:t>
            </w:r>
            <w:r>
              <w:rPr>
                <w:rFonts w:ascii="Arial Black" w:eastAsia="Cambria" w:hAnsi="Arial Black" w:cs="Cambria"/>
                <w:b/>
                <w:bCs/>
                <w:sz w:val="32"/>
                <w:szCs w:val="32"/>
                <w:lang w:val="en-GB" w:bidi="en-US"/>
              </w:rPr>
              <w:t xml:space="preserve"> DRAFT</w:t>
            </w:r>
            <w:r w:rsidRPr="008F6302">
              <w:rPr>
                <w:rFonts w:ascii="Arial Black" w:eastAsia="Cambria" w:hAnsi="Arial Black" w:cs="Cambria"/>
                <w:b/>
                <w:bCs/>
                <w:sz w:val="32"/>
                <w:szCs w:val="32"/>
                <w:lang w:val="en-GB" w:bidi="en-US"/>
              </w:rPr>
              <w:t xml:space="preserve"> GUIDELINES</w:t>
            </w:r>
            <w:r>
              <w:rPr>
                <w:rFonts w:ascii="Arial Black" w:eastAsia="Cambria" w:hAnsi="Arial Black" w:cs="Cambria"/>
                <w:b/>
                <w:bCs/>
                <w:sz w:val="32"/>
                <w:szCs w:val="32"/>
                <w:lang w:val="en-GB" w:bidi="en-US"/>
              </w:rPr>
              <w:t xml:space="preserve"> FOR THE</w:t>
            </w:r>
            <w:r w:rsidRPr="00F036B8">
              <w:rPr>
                <w:rFonts w:ascii="Arial Black" w:eastAsia="Cambria" w:hAnsi="Arial Black" w:cs="Cambria"/>
                <w:b/>
                <w:bCs/>
                <w:sz w:val="32"/>
                <w:szCs w:val="32"/>
                <w:lang w:val="en-GB" w:bidi="en-US"/>
              </w:rPr>
              <w:t xml:space="preserve"> MANAGEMENT OF NETWORK PROMOTIONAL MESSAGES</w:t>
            </w:r>
          </w:p>
        </w:tc>
      </w:tr>
      <w:tr w:rsidR="00FF6EBE" w:rsidRPr="008F6302" w:rsidTr="000C69C2">
        <w:trPr>
          <w:trHeight w:val="684"/>
          <w:jc w:val="center"/>
        </w:trPr>
        <w:tc>
          <w:tcPr>
            <w:tcW w:w="5000" w:type="pct"/>
            <w:tcBorders>
              <w:top w:val="single" w:sz="4" w:space="0" w:color="4F81BD"/>
            </w:tcBorders>
            <w:vAlign w:val="center"/>
          </w:tcPr>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spacing w:before="36"/>
              <w:ind w:left="360"/>
              <w:jc w:val="center"/>
              <w:rPr>
                <w:rFonts w:ascii="Arial Black" w:eastAsia="Cambria" w:hAnsi="Arial Black" w:cs="Copperplate Gothic Bold"/>
                <w:b/>
                <w:bCs/>
                <w:spacing w:val="16"/>
                <w:sz w:val="30"/>
                <w:szCs w:val="30"/>
                <w:lang w:bidi="en-US"/>
              </w:rPr>
            </w:pPr>
            <w:r>
              <w:rPr>
                <w:rFonts w:ascii="Arial Black" w:eastAsia="Cambria" w:hAnsi="Arial Black" w:cs="Copperplate Gothic Bold"/>
                <w:b/>
                <w:bCs/>
                <w:spacing w:val="16"/>
                <w:sz w:val="30"/>
                <w:szCs w:val="30"/>
                <w:lang w:bidi="en-US"/>
              </w:rPr>
              <w:t>JULY 2024</w:t>
            </w:r>
          </w:p>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jc w:val="center"/>
              <w:rPr>
                <w:rFonts w:ascii="Californian FB" w:eastAsia="Cambria" w:hAnsi="Californian FB" w:cs="Copperplate Gothic Bold"/>
                <w:b/>
                <w:bCs/>
                <w:spacing w:val="16"/>
                <w:sz w:val="30"/>
                <w:szCs w:val="30"/>
                <w:lang w:val="en-GB" w:bidi="en-US"/>
              </w:rPr>
            </w:pPr>
          </w:p>
          <w:p w:rsidR="00FF6EBE" w:rsidRPr="008F6302" w:rsidRDefault="00FF6EBE" w:rsidP="000C69C2">
            <w:pPr>
              <w:jc w:val="center"/>
              <w:rPr>
                <w:rFonts w:ascii="Californian FB" w:eastAsia="Cambria" w:hAnsi="Californian FB" w:cs="Cambria"/>
                <w:sz w:val="44"/>
                <w:szCs w:val="44"/>
                <w:lang w:val="en-GB" w:bidi="en-US"/>
              </w:rPr>
            </w:pPr>
          </w:p>
        </w:tc>
      </w:tr>
      <w:tr w:rsidR="00FF6EBE" w:rsidRPr="008F6302" w:rsidTr="000C69C2">
        <w:trPr>
          <w:trHeight w:val="342"/>
          <w:jc w:val="center"/>
        </w:trPr>
        <w:tc>
          <w:tcPr>
            <w:tcW w:w="5000" w:type="pct"/>
            <w:vAlign w:val="center"/>
          </w:tcPr>
          <w:p w:rsidR="00FF6EBE" w:rsidRPr="008F6302" w:rsidRDefault="00FF6EBE" w:rsidP="000C69C2">
            <w:pPr>
              <w:jc w:val="center"/>
              <w:rPr>
                <w:rFonts w:ascii="Californian FB" w:eastAsia="Cambria" w:hAnsi="Californian FB" w:cs="Cambria"/>
                <w:lang w:val="en-GB" w:bidi="en-US"/>
              </w:rPr>
            </w:pPr>
          </w:p>
        </w:tc>
      </w:tr>
      <w:tr w:rsidR="00FF6EBE" w:rsidRPr="008F6302" w:rsidTr="000C69C2">
        <w:trPr>
          <w:trHeight w:val="342"/>
          <w:jc w:val="center"/>
        </w:trPr>
        <w:tc>
          <w:tcPr>
            <w:tcW w:w="5000" w:type="pct"/>
            <w:vAlign w:val="center"/>
          </w:tcPr>
          <w:p w:rsidR="00FF6EBE" w:rsidRPr="008F6302" w:rsidRDefault="00FF6EBE" w:rsidP="000C69C2">
            <w:pPr>
              <w:jc w:val="center"/>
              <w:rPr>
                <w:rFonts w:ascii="Californian FB" w:eastAsia="Cambria" w:hAnsi="Californian FB" w:cs="Cambria"/>
                <w:b/>
                <w:bCs/>
                <w:lang w:val="en-GB" w:bidi="en-US"/>
              </w:rPr>
            </w:pPr>
          </w:p>
        </w:tc>
      </w:tr>
      <w:tr w:rsidR="00FF6EBE" w:rsidRPr="008F6302" w:rsidTr="000C69C2">
        <w:trPr>
          <w:trHeight w:val="342"/>
          <w:jc w:val="center"/>
        </w:trPr>
        <w:tc>
          <w:tcPr>
            <w:tcW w:w="5000" w:type="pct"/>
            <w:vAlign w:val="center"/>
          </w:tcPr>
          <w:p w:rsidR="00FF6EBE" w:rsidRPr="008F6302" w:rsidRDefault="00FF6EBE" w:rsidP="000C69C2">
            <w:pPr>
              <w:rPr>
                <w:rFonts w:ascii="Californian FB" w:eastAsia="Cambria" w:hAnsi="Californian FB" w:cs="Cambria"/>
                <w:b/>
                <w:bCs/>
                <w:lang w:val="en-GB" w:bidi="en-US"/>
              </w:rPr>
            </w:pPr>
          </w:p>
        </w:tc>
      </w:tr>
    </w:tbl>
    <w:p w:rsidR="00FF6EBE" w:rsidRDefault="00FF6EBE" w:rsidP="00FF6EBE">
      <w:pPr>
        <w:rPr>
          <w:rFonts w:ascii="Californian FB" w:eastAsia="Cambria" w:hAnsi="Californian FB" w:cs="Cambria"/>
          <w:lang w:bidi="en-US"/>
        </w:rPr>
      </w:pPr>
    </w:p>
    <w:p w:rsidR="00817B05" w:rsidRDefault="00817B05" w:rsidP="00FF6EBE">
      <w:pPr>
        <w:rPr>
          <w:rFonts w:ascii="Californian FB" w:eastAsia="Cambria" w:hAnsi="Californian FB" w:cs="Cambria"/>
          <w:lang w:bidi="en-US"/>
        </w:rPr>
      </w:pPr>
    </w:p>
    <w:p w:rsidR="00FF6EBE" w:rsidRDefault="00FF6EBE" w:rsidP="00FF6EBE">
      <w:pPr>
        <w:rPr>
          <w:rFonts w:ascii="Californian FB" w:eastAsia="Cambria" w:hAnsi="Californian FB" w:cs="Cambria"/>
          <w:lang w:bidi="en-US"/>
        </w:rPr>
      </w:pPr>
    </w:p>
    <w:p w:rsidR="00FF6EBE" w:rsidRPr="008F6302" w:rsidRDefault="00FF6EBE" w:rsidP="00FF6EBE">
      <w:pPr>
        <w:rPr>
          <w:rFonts w:ascii="Californian FB" w:eastAsia="Cambria" w:hAnsi="Californian FB" w:cs="Cambria"/>
          <w:lang w:bidi="en-US"/>
        </w:rPr>
      </w:pPr>
    </w:p>
    <w:p w:rsidR="00FF6EBE" w:rsidRPr="008F6302" w:rsidRDefault="00FF6EBE" w:rsidP="00FF6EBE">
      <w:pPr>
        <w:rPr>
          <w:rFonts w:ascii="Californian FB" w:eastAsia="Cambria" w:hAnsi="Californian FB" w:cs="Cambria"/>
          <w:lang w:bidi="en-US"/>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FF6EBE" w:rsidRPr="008F6302" w:rsidTr="000C69C2">
        <w:tc>
          <w:tcPr>
            <w:tcW w:w="5000" w:type="pct"/>
          </w:tcPr>
          <w:p w:rsidR="00FF6EBE" w:rsidRPr="008F6302" w:rsidRDefault="00FF6EBE" w:rsidP="000C69C2">
            <w:pPr>
              <w:tabs>
                <w:tab w:val="left" w:pos="900"/>
              </w:tabs>
              <w:ind w:firstLine="720"/>
              <w:rPr>
                <w:rFonts w:ascii="Californian FB" w:eastAsia="Cambria" w:hAnsi="Californian FB" w:cs="Cambria"/>
                <w:color w:val="FF0000"/>
                <w:lang w:val="en-GB" w:bidi="en-US"/>
              </w:rPr>
            </w:pPr>
          </w:p>
        </w:tc>
      </w:tr>
    </w:tbl>
    <w:p w:rsidR="00FF6EBE" w:rsidRPr="008F6302" w:rsidRDefault="00FF6EBE" w:rsidP="00FF6EBE">
      <w:pPr>
        <w:spacing w:before="81"/>
        <w:ind w:right="82"/>
        <w:jc w:val="center"/>
        <w:outlineLvl w:val="0"/>
        <w:rPr>
          <w:rFonts w:ascii="Cambria" w:eastAsia="Cambria" w:hAnsi="Cambria" w:cs="Cambria"/>
          <w:b/>
          <w:bCs/>
          <w:sz w:val="28"/>
          <w:szCs w:val="28"/>
          <w:lang w:bidi="en-US"/>
        </w:rPr>
      </w:pPr>
      <w:r w:rsidRPr="008F6302">
        <w:rPr>
          <w:rFonts w:ascii="Cambria" w:eastAsia="Cambria" w:hAnsi="Cambria" w:cs="Cambria"/>
          <w:b/>
          <w:bCs/>
          <w:sz w:val="24"/>
          <w:szCs w:val="24"/>
          <w:lang w:bidi="en-US"/>
        </w:rPr>
        <w:lastRenderedPageBreak/>
        <w:t>INVITATION FOR COMMENTS ON</w:t>
      </w:r>
      <w:r w:rsidRPr="008F6302">
        <w:rPr>
          <w:rFonts w:ascii="Cambria" w:eastAsia="Cambria" w:hAnsi="Cambria" w:cs="Cambria"/>
          <w:b/>
          <w:bCs/>
          <w:sz w:val="24"/>
          <w:szCs w:val="24"/>
          <w:lang w:val="en-GB" w:bidi="en-US"/>
        </w:rPr>
        <w:t xml:space="preserve"> </w:t>
      </w:r>
      <w:r>
        <w:rPr>
          <w:rFonts w:ascii="Cambria" w:eastAsia="Cambria" w:hAnsi="Cambria" w:cs="Cambria"/>
          <w:b/>
          <w:bCs/>
          <w:sz w:val="24"/>
          <w:szCs w:val="24"/>
          <w:lang w:val="en-GB" w:bidi="en-US"/>
        </w:rPr>
        <w:t xml:space="preserve">DRAFT </w:t>
      </w:r>
      <w:r w:rsidRPr="00CC57A4">
        <w:rPr>
          <w:rFonts w:ascii="Cambria" w:eastAsia="Cambria" w:hAnsi="Cambria" w:cs="Cambria"/>
          <w:b/>
          <w:bCs/>
          <w:sz w:val="24"/>
          <w:szCs w:val="24"/>
          <w:lang w:val="en-GB" w:bidi="en-US"/>
        </w:rPr>
        <w:t xml:space="preserve">GUIDELINES FOR THE </w:t>
      </w:r>
      <w:r w:rsidRPr="00F036B8">
        <w:rPr>
          <w:rFonts w:ascii="Cambria" w:eastAsia="Cambria" w:hAnsi="Cambria" w:cs="Cambria"/>
          <w:b/>
          <w:bCs/>
          <w:sz w:val="24"/>
          <w:szCs w:val="24"/>
          <w:lang w:val="en-GB" w:bidi="en-US"/>
        </w:rPr>
        <w:t>MANAGEMENT OF NETWORK PROMOTIONAL MESSAGES</w:t>
      </w:r>
    </w:p>
    <w:p w:rsidR="00FF6EBE" w:rsidRPr="008F6302" w:rsidRDefault="00FF6EBE" w:rsidP="00FF6EBE">
      <w:pPr>
        <w:spacing w:before="81"/>
        <w:ind w:left="142" w:right="95"/>
        <w:jc w:val="center"/>
        <w:outlineLvl w:val="0"/>
        <w:rPr>
          <w:rFonts w:ascii="Cambria" w:eastAsia="Cambria" w:hAnsi="Cambria" w:cs="Cambria"/>
          <w:bCs/>
          <w:sz w:val="24"/>
          <w:szCs w:val="24"/>
          <w:lang w:bidi="en-US"/>
        </w:rPr>
      </w:pPr>
    </w:p>
    <w:p w:rsidR="00FF6EBE" w:rsidRDefault="00FF6EBE" w:rsidP="00FF6EBE">
      <w:pPr>
        <w:numPr>
          <w:ilvl w:val="0"/>
          <w:numId w:val="2"/>
        </w:numPr>
        <w:ind w:right="96"/>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 xml:space="preserve">The NATIONAL COMMUNICATIONS AUTHORITY (NCA) intends to issue Guidelines </w:t>
      </w:r>
      <w:r>
        <w:rPr>
          <w:rFonts w:ascii="Cambria" w:eastAsia="Cambria" w:hAnsi="Cambria" w:cs="Cambria"/>
          <w:bCs/>
          <w:sz w:val="24"/>
          <w:szCs w:val="24"/>
          <w:lang w:bidi="en-US"/>
        </w:rPr>
        <w:t>for t</w:t>
      </w:r>
      <w:r w:rsidRPr="00CC57A4">
        <w:rPr>
          <w:rFonts w:ascii="Cambria" w:eastAsia="Cambria" w:hAnsi="Cambria" w:cs="Cambria"/>
          <w:bCs/>
          <w:sz w:val="24"/>
          <w:szCs w:val="24"/>
          <w:lang w:bidi="en-US"/>
        </w:rPr>
        <w:t xml:space="preserve">he </w:t>
      </w:r>
      <w:r>
        <w:rPr>
          <w:rFonts w:ascii="Cambria" w:eastAsia="Cambria" w:hAnsi="Cambria" w:cs="Cambria"/>
          <w:bCs/>
          <w:sz w:val="24"/>
          <w:szCs w:val="24"/>
          <w:lang w:bidi="en-US"/>
        </w:rPr>
        <w:t>Management of Network Promotional M</w:t>
      </w:r>
      <w:r w:rsidRPr="003179C9">
        <w:rPr>
          <w:rFonts w:ascii="Cambria" w:eastAsia="Cambria" w:hAnsi="Cambria" w:cs="Cambria"/>
          <w:bCs/>
          <w:sz w:val="24"/>
          <w:szCs w:val="24"/>
          <w:lang w:bidi="en-US"/>
        </w:rPr>
        <w:t xml:space="preserve">essages </w:t>
      </w:r>
      <w:r w:rsidRPr="008F6302">
        <w:rPr>
          <w:rFonts w:ascii="Cambria" w:eastAsia="Cambria" w:hAnsi="Cambria" w:cs="Cambria"/>
          <w:bCs/>
          <w:sz w:val="24"/>
          <w:szCs w:val="24"/>
          <w:lang w:bidi="en-US"/>
        </w:rPr>
        <w:t>pursuant to its mandate under Section 3(r) of the National Communications Authority Act, 2008, Act 769.</w:t>
      </w:r>
    </w:p>
    <w:p w:rsidR="00FF6EBE" w:rsidRDefault="00FF6EBE" w:rsidP="00FF6EBE">
      <w:pPr>
        <w:ind w:left="502" w:right="96"/>
        <w:jc w:val="both"/>
        <w:outlineLvl w:val="0"/>
        <w:rPr>
          <w:rFonts w:ascii="Cambria" w:eastAsia="Cambria" w:hAnsi="Cambria" w:cs="Cambria"/>
          <w:bCs/>
          <w:sz w:val="24"/>
          <w:szCs w:val="24"/>
          <w:lang w:bidi="en-US"/>
        </w:rPr>
      </w:pPr>
    </w:p>
    <w:p w:rsidR="00FF6EBE" w:rsidRPr="00637BF5" w:rsidRDefault="00FF6EBE" w:rsidP="00FF6EBE">
      <w:pPr>
        <w:numPr>
          <w:ilvl w:val="0"/>
          <w:numId w:val="2"/>
        </w:numPr>
        <w:ind w:right="96"/>
        <w:jc w:val="both"/>
        <w:outlineLvl w:val="0"/>
        <w:rPr>
          <w:rFonts w:ascii="Cambria" w:eastAsia="Cambria" w:hAnsi="Cambria" w:cs="Cambria"/>
          <w:bCs/>
          <w:sz w:val="24"/>
          <w:szCs w:val="24"/>
          <w:lang w:bidi="en-US"/>
        </w:rPr>
      </w:pPr>
      <w:r w:rsidRPr="00637BF5">
        <w:rPr>
          <w:rFonts w:ascii="Cambria" w:eastAsia="Cambria" w:hAnsi="Cambria" w:cs="Cambria"/>
          <w:bCs/>
          <w:sz w:val="24"/>
          <w:szCs w:val="24"/>
          <w:lang w:bidi="en-US"/>
        </w:rPr>
        <w:t xml:space="preserve">The primary objectives of these guidelines are to establish industry standards and requirements for transmitting network promotional messages, ensuring such messages are sent transparently, ethically, and legally. The guidelines aim to protect consumer rights by providing clear opt-in and opt-out mechanisms, regulate the frequency and timing of promotional messages and </w:t>
      </w:r>
      <w:proofErr w:type="spellStart"/>
      <w:r w:rsidRPr="00637BF5">
        <w:rPr>
          <w:rFonts w:ascii="Cambria" w:eastAsia="Cambria" w:hAnsi="Cambria" w:cs="Cambria"/>
          <w:bCs/>
          <w:sz w:val="24"/>
          <w:szCs w:val="24"/>
          <w:lang w:bidi="en-US"/>
        </w:rPr>
        <w:t>harmonise</w:t>
      </w:r>
      <w:proofErr w:type="spellEnd"/>
      <w:r w:rsidRPr="00637BF5">
        <w:rPr>
          <w:rFonts w:ascii="Cambria" w:eastAsia="Cambria" w:hAnsi="Cambria" w:cs="Cambria"/>
          <w:bCs/>
          <w:sz w:val="24"/>
          <w:szCs w:val="24"/>
          <w:lang w:bidi="en-US"/>
        </w:rPr>
        <w:t xml:space="preserve"> sender identification names and short codes for better consumer recognition.</w:t>
      </w:r>
    </w:p>
    <w:p w:rsidR="00FF6EBE" w:rsidRDefault="00FF6EBE" w:rsidP="00FF6EBE">
      <w:pPr>
        <w:pStyle w:val="ListParagraph"/>
        <w:rPr>
          <w:rFonts w:ascii="Cambria" w:eastAsia="Cambria" w:hAnsi="Cambria" w:cs="Cambria"/>
          <w:bCs/>
          <w:sz w:val="24"/>
          <w:szCs w:val="24"/>
          <w:lang w:bidi="en-US"/>
        </w:rPr>
      </w:pPr>
    </w:p>
    <w:p w:rsidR="00FF6EBE" w:rsidRDefault="00FF6EBE" w:rsidP="00FF6EBE">
      <w:pPr>
        <w:numPr>
          <w:ilvl w:val="0"/>
          <w:numId w:val="2"/>
        </w:numPr>
        <w:ind w:right="96"/>
        <w:jc w:val="both"/>
        <w:outlineLvl w:val="0"/>
        <w:rPr>
          <w:rFonts w:ascii="Cambria" w:eastAsia="Cambria" w:hAnsi="Cambria" w:cs="Cambria"/>
          <w:bCs/>
          <w:sz w:val="24"/>
          <w:szCs w:val="24"/>
          <w:lang w:bidi="en-US"/>
        </w:rPr>
      </w:pPr>
      <w:r w:rsidRPr="00E72EE6">
        <w:rPr>
          <w:rFonts w:ascii="Cambria" w:eastAsia="Cambria" w:hAnsi="Cambria" w:cs="Cambria"/>
          <w:bCs/>
          <w:sz w:val="24"/>
          <w:szCs w:val="24"/>
          <w:lang w:bidi="en-US"/>
        </w:rPr>
        <w:t xml:space="preserve"> The draft guidelines propose minimum standards and criteria for transmitting promotional messages, including requirements for unsubscribe functions, sender identification, and compliance with "D</w:t>
      </w:r>
      <w:r>
        <w:rPr>
          <w:rFonts w:ascii="Cambria" w:eastAsia="Cambria" w:hAnsi="Cambria" w:cs="Cambria"/>
          <w:bCs/>
          <w:sz w:val="24"/>
          <w:szCs w:val="24"/>
          <w:lang w:bidi="en-US"/>
        </w:rPr>
        <w:t xml:space="preserve">o Not Disturb" (DND) lists. </w:t>
      </w:r>
    </w:p>
    <w:p w:rsidR="00FF6EBE" w:rsidRPr="00E72EE6" w:rsidRDefault="00FF6EBE" w:rsidP="00FF6EBE">
      <w:pPr>
        <w:ind w:right="96"/>
        <w:jc w:val="both"/>
        <w:outlineLvl w:val="0"/>
        <w:rPr>
          <w:rFonts w:ascii="Cambria" w:eastAsia="Cambria" w:hAnsi="Cambria" w:cs="Cambria"/>
          <w:bCs/>
          <w:sz w:val="24"/>
          <w:szCs w:val="24"/>
          <w:lang w:bidi="en-US"/>
        </w:rPr>
      </w:pPr>
      <w:r w:rsidRPr="00E72EE6">
        <w:rPr>
          <w:rFonts w:ascii="Cambria" w:eastAsia="Cambria" w:hAnsi="Cambria" w:cs="Cambria"/>
          <w:bCs/>
          <w:sz w:val="24"/>
          <w:szCs w:val="24"/>
          <w:lang w:bidi="en-US"/>
        </w:rPr>
        <w:t xml:space="preserve"> </w:t>
      </w:r>
    </w:p>
    <w:p w:rsidR="00FF6EBE" w:rsidRPr="00E72EE6" w:rsidRDefault="00FF6EBE" w:rsidP="00FF6EBE">
      <w:pPr>
        <w:pStyle w:val="ListParagraph"/>
        <w:numPr>
          <w:ilvl w:val="0"/>
          <w:numId w:val="2"/>
        </w:numPr>
        <w:rPr>
          <w:rFonts w:ascii="Cambria" w:eastAsia="Cambria" w:hAnsi="Cambria" w:cs="Cambria"/>
          <w:bCs/>
          <w:sz w:val="24"/>
          <w:szCs w:val="24"/>
          <w:lang w:bidi="en-US"/>
        </w:rPr>
      </w:pPr>
      <w:r w:rsidRPr="00E72EE6">
        <w:rPr>
          <w:rFonts w:ascii="Cambria" w:eastAsia="Cambria" w:hAnsi="Cambria" w:cs="Cambria"/>
          <w:bCs/>
          <w:sz w:val="24"/>
          <w:szCs w:val="24"/>
          <w:lang w:bidi="en-US"/>
        </w:rPr>
        <w:t xml:space="preserve">Additionally, these Guidelines also outline enforcement measures and penalties for non-compliance to ensure adherence to these standards. </w:t>
      </w:r>
    </w:p>
    <w:p w:rsidR="00FF6EBE" w:rsidRPr="00E72EE6" w:rsidRDefault="00FF6EBE" w:rsidP="00FF6EBE">
      <w:pPr>
        <w:ind w:left="502"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The public consultation begins with immedia</w:t>
      </w:r>
      <w:r>
        <w:rPr>
          <w:rFonts w:ascii="Cambria" w:eastAsia="Cambria" w:hAnsi="Cambria" w:cs="Cambria"/>
          <w:bCs/>
          <w:sz w:val="24"/>
          <w:szCs w:val="24"/>
          <w:lang w:bidi="en-US"/>
        </w:rPr>
        <w:t>te effect and shall expire on 13</w:t>
      </w:r>
      <w:r w:rsidRPr="009F7324">
        <w:rPr>
          <w:rFonts w:ascii="Cambria" w:eastAsia="Cambria" w:hAnsi="Cambria" w:cs="Cambria"/>
          <w:bCs/>
          <w:sz w:val="24"/>
          <w:szCs w:val="24"/>
          <w:vertAlign w:val="superscript"/>
          <w:lang w:bidi="en-US"/>
        </w:rPr>
        <w:t>th</w:t>
      </w:r>
      <w:r>
        <w:rPr>
          <w:rFonts w:ascii="Cambria" w:eastAsia="Cambria" w:hAnsi="Cambria" w:cs="Cambria"/>
          <w:bCs/>
          <w:sz w:val="24"/>
          <w:szCs w:val="24"/>
          <w:lang w:bidi="en-US"/>
        </w:rPr>
        <w:t xml:space="preserve"> September, 2014</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All responses/comments should be electronically transmitted as e-mail attachmen</w:t>
      </w:r>
      <w:r>
        <w:rPr>
          <w:rFonts w:ascii="Cambria" w:eastAsia="Cambria" w:hAnsi="Cambria" w:cs="Cambria"/>
          <w:bCs/>
          <w:sz w:val="24"/>
          <w:szCs w:val="24"/>
          <w:lang w:bidi="en-US"/>
        </w:rPr>
        <w:t xml:space="preserve">ts, in Microsoft Word format to </w:t>
      </w:r>
      <w:r w:rsidRPr="001D3621">
        <w:rPr>
          <w:rFonts w:ascii="Cambria" w:eastAsia="Cambria" w:hAnsi="Cambria" w:cs="Cambria"/>
          <w:bCs/>
          <w:color w:val="2E74B5" w:themeColor="accent1" w:themeShade="BF"/>
          <w:sz w:val="24"/>
          <w:szCs w:val="24"/>
          <w:u w:val="single"/>
          <w:lang w:bidi="en-US"/>
        </w:rPr>
        <w:t>info@nca.org.gh</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All respondents are requested to complete a response cover sheet (</w:t>
      </w:r>
      <w:r w:rsidRPr="001D3621">
        <w:rPr>
          <w:rFonts w:ascii="Cambria" w:eastAsia="Cambria" w:hAnsi="Cambria" w:cs="Cambria"/>
          <w:bCs/>
          <w:color w:val="FF0000"/>
          <w:sz w:val="24"/>
          <w:szCs w:val="24"/>
          <w:lang w:bidi="en-US"/>
        </w:rPr>
        <w:t>see Page iii</w:t>
      </w:r>
      <w:r w:rsidRPr="008F6302">
        <w:rPr>
          <w:rFonts w:ascii="Cambria" w:eastAsia="Cambria" w:hAnsi="Cambria" w:cs="Cambria"/>
          <w:bCs/>
          <w:sz w:val="24"/>
          <w:szCs w:val="24"/>
          <w:lang w:bidi="en-US"/>
        </w:rPr>
        <w:t>).</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In furtherance of transparency and openness, the Authority shall consider all responses as non-confidential.</w:t>
      </w:r>
    </w:p>
    <w:p w:rsidR="00FF6EBE" w:rsidRPr="008F6302" w:rsidRDefault="00FF6EBE" w:rsidP="00FF6EBE">
      <w:pPr>
        <w:ind w:right="96"/>
        <w:jc w:val="both"/>
        <w:outlineLvl w:val="0"/>
        <w:rPr>
          <w:rFonts w:ascii="Cambria" w:eastAsia="Cambria" w:hAnsi="Cambria" w:cs="Cambria"/>
          <w:bCs/>
          <w:sz w:val="24"/>
          <w:szCs w:val="24"/>
          <w:lang w:bidi="en-US"/>
        </w:rPr>
      </w:pPr>
    </w:p>
    <w:p w:rsidR="00FF6EBE" w:rsidRDefault="00FF6EBE" w:rsidP="00FF6EBE">
      <w:pPr>
        <w:numPr>
          <w:ilvl w:val="0"/>
          <w:numId w:val="2"/>
        </w:numPr>
        <w:ind w:right="96"/>
        <w:jc w:val="both"/>
        <w:outlineLvl w:val="0"/>
        <w:rPr>
          <w:rFonts w:ascii="Cambria" w:eastAsia="Cambria" w:hAnsi="Cambria" w:cs="Cambria"/>
          <w:bCs/>
          <w:sz w:val="24"/>
          <w:szCs w:val="24"/>
          <w:lang w:bidi="en-US"/>
        </w:rPr>
      </w:pPr>
      <w:r w:rsidRPr="005F4343">
        <w:rPr>
          <w:rFonts w:ascii="Cambria" w:eastAsia="Cambria" w:hAnsi="Cambria" w:cs="Cambria"/>
          <w:bCs/>
          <w:sz w:val="24"/>
          <w:szCs w:val="24"/>
          <w:lang w:bidi="en-US"/>
        </w:rPr>
        <w:t>Subsequent to the completion of the Public Consultation, the Authority shall proceed to publish the issue Guidelines for the Management of Network Promotional Messages</w:t>
      </w:r>
      <w:r>
        <w:rPr>
          <w:rFonts w:ascii="Cambria" w:eastAsia="Cambria" w:hAnsi="Cambria" w:cs="Cambria"/>
          <w:bCs/>
          <w:sz w:val="24"/>
          <w:szCs w:val="24"/>
          <w:lang w:bidi="en-US"/>
        </w:rPr>
        <w:t>.</w:t>
      </w:r>
    </w:p>
    <w:p w:rsidR="00FF6EBE" w:rsidRDefault="00FF6EBE" w:rsidP="00FF6EBE">
      <w:pPr>
        <w:pStyle w:val="ListParagraph"/>
        <w:rPr>
          <w:rFonts w:ascii="Cambria" w:eastAsia="Cambria" w:hAnsi="Cambria" w:cs="Cambria"/>
          <w:bCs/>
          <w:sz w:val="24"/>
          <w:szCs w:val="24"/>
          <w:lang w:bidi="en-US"/>
        </w:rPr>
      </w:pPr>
    </w:p>
    <w:p w:rsidR="00FF6EBE" w:rsidRPr="005F4343" w:rsidRDefault="00FF6EBE" w:rsidP="00FF6EBE">
      <w:pPr>
        <w:ind w:left="502" w:right="96"/>
        <w:jc w:val="both"/>
        <w:outlineLvl w:val="0"/>
        <w:rPr>
          <w:rFonts w:ascii="Cambria" w:eastAsia="Cambria" w:hAnsi="Cambria" w:cs="Cambria"/>
          <w:bCs/>
          <w:sz w:val="24"/>
          <w:szCs w:val="24"/>
          <w:lang w:bidi="en-US"/>
        </w:rPr>
      </w:pPr>
    </w:p>
    <w:p w:rsidR="00FF6EBE" w:rsidRPr="001D3621" w:rsidRDefault="00FF6EBE" w:rsidP="00FF6EBE">
      <w:pPr>
        <w:ind w:left="502" w:right="96"/>
        <w:jc w:val="both"/>
        <w:outlineLvl w:val="0"/>
        <w:rPr>
          <w:rFonts w:ascii="Cambria" w:eastAsia="Cambria" w:hAnsi="Cambria" w:cs="Cambria"/>
          <w:bCs/>
          <w:sz w:val="24"/>
          <w:szCs w:val="24"/>
          <w:lang w:bidi="en-US"/>
        </w:rPr>
      </w:pPr>
    </w:p>
    <w:p w:rsidR="00FF6EBE" w:rsidRPr="008F6302" w:rsidRDefault="00FF6EBE" w:rsidP="00FF6EBE">
      <w:pPr>
        <w:spacing w:before="81" w:line="360" w:lineRule="auto"/>
        <w:ind w:left="142" w:right="95"/>
        <w:jc w:val="both"/>
        <w:outlineLvl w:val="0"/>
        <w:rPr>
          <w:rFonts w:ascii="Cambria" w:eastAsia="Cambria" w:hAnsi="Cambria" w:cs="Cambria"/>
          <w:bCs/>
          <w:sz w:val="24"/>
          <w:szCs w:val="24"/>
          <w:lang w:bidi="en-US"/>
        </w:rPr>
      </w:pPr>
      <w:r>
        <w:rPr>
          <w:rFonts w:ascii="Cambria" w:eastAsia="Cambria" w:hAnsi="Cambria" w:cs="Cambria"/>
          <w:b/>
          <w:bCs/>
          <w:sz w:val="24"/>
          <w:szCs w:val="24"/>
          <w:lang w:bidi="en-US"/>
        </w:rPr>
        <w:t>Issued by the Director General</w:t>
      </w:r>
    </w:p>
    <w:p w:rsidR="00FF6EBE" w:rsidRPr="008F6302" w:rsidRDefault="00FF6EBE" w:rsidP="00FF6EBE">
      <w:pPr>
        <w:spacing w:before="81" w:line="360" w:lineRule="auto"/>
        <w:ind w:left="142" w:right="95"/>
        <w:jc w:val="both"/>
        <w:outlineLvl w:val="0"/>
        <w:rPr>
          <w:rFonts w:ascii="Cambria" w:eastAsia="Cambria" w:hAnsi="Cambria" w:cs="Cambria"/>
          <w:b/>
          <w:bCs/>
          <w:sz w:val="24"/>
          <w:szCs w:val="24"/>
          <w:lang w:bidi="en-US"/>
        </w:rPr>
      </w:pPr>
      <w:r>
        <w:rPr>
          <w:rFonts w:ascii="Cambria" w:eastAsia="Cambria" w:hAnsi="Cambria" w:cs="Cambria"/>
          <w:b/>
          <w:bCs/>
          <w:sz w:val="24"/>
          <w:szCs w:val="24"/>
          <w:lang w:bidi="en-US"/>
        </w:rPr>
        <w:t>July 2024</w:t>
      </w:r>
    </w:p>
    <w:p w:rsidR="00FF6EBE" w:rsidRPr="008F6302" w:rsidRDefault="00FF6EBE" w:rsidP="00FF6EBE">
      <w:pPr>
        <w:spacing w:before="81" w:line="360" w:lineRule="auto"/>
        <w:ind w:left="142" w:right="95"/>
        <w:jc w:val="both"/>
        <w:outlineLvl w:val="0"/>
        <w:rPr>
          <w:rFonts w:ascii="Cambria" w:eastAsia="Cambria" w:hAnsi="Cambria" w:cs="Cambria"/>
          <w:b/>
          <w:bCs/>
          <w:sz w:val="24"/>
          <w:szCs w:val="24"/>
          <w:lang w:bidi="en-US"/>
        </w:rPr>
      </w:pPr>
    </w:p>
    <w:p w:rsidR="00FF6EBE" w:rsidRDefault="00FF6EBE" w:rsidP="00FF6EBE">
      <w:pPr>
        <w:spacing w:before="81" w:line="360" w:lineRule="auto"/>
        <w:ind w:right="95"/>
        <w:jc w:val="both"/>
        <w:outlineLvl w:val="0"/>
        <w:rPr>
          <w:rFonts w:ascii="Cambria" w:eastAsia="Cambria" w:hAnsi="Cambria" w:cs="Cambria"/>
          <w:b/>
          <w:bCs/>
          <w:sz w:val="24"/>
          <w:szCs w:val="24"/>
          <w:lang w:bidi="en-US"/>
        </w:rPr>
      </w:pPr>
    </w:p>
    <w:p w:rsidR="00FF6EBE" w:rsidRPr="008F6302" w:rsidRDefault="00FF6EBE" w:rsidP="00FF6EBE">
      <w:pPr>
        <w:spacing w:before="81" w:line="360" w:lineRule="auto"/>
        <w:ind w:right="95"/>
        <w:jc w:val="both"/>
        <w:outlineLvl w:val="0"/>
        <w:rPr>
          <w:rFonts w:ascii="Cambria" w:eastAsia="Cambria" w:hAnsi="Cambria" w:cs="Cambria"/>
          <w:b/>
          <w:bCs/>
          <w:sz w:val="24"/>
          <w:szCs w:val="24"/>
          <w:lang w:bidi="en-US"/>
        </w:rPr>
      </w:pP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r>
        <w:rPr>
          <w:rFonts w:ascii="Cambria" w:eastAsia="Cambria" w:hAnsi="Cambria" w:cs="Cambria"/>
          <w:bCs/>
          <w:sz w:val="24"/>
          <w:szCs w:val="24"/>
          <w:lang w:bidi="en-US"/>
        </w:rPr>
        <w:lastRenderedPageBreak/>
        <w:tab/>
      </w: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Pr="008F6302" w:rsidRDefault="00FF6EBE" w:rsidP="00FF6EBE">
      <w:pPr>
        <w:tabs>
          <w:tab w:val="left" w:pos="2160"/>
        </w:tabs>
        <w:spacing w:before="81"/>
        <w:ind w:right="-188"/>
        <w:jc w:val="both"/>
        <w:outlineLvl w:val="0"/>
        <w:rPr>
          <w:rFonts w:ascii="Cambria" w:eastAsia="Cambria" w:hAnsi="Cambria" w:cs="Cambria"/>
          <w:bCs/>
          <w:sz w:val="24"/>
          <w:szCs w:val="24"/>
          <w:lang w:bidi="en-US"/>
        </w:rPr>
      </w:pPr>
    </w:p>
    <w:p w:rsidR="00FF6EBE" w:rsidRPr="008F6302" w:rsidRDefault="00FF6EBE" w:rsidP="00FF6EBE">
      <w:pPr>
        <w:spacing w:before="81"/>
        <w:ind w:right="-188"/>
        <w:jc w:val="center"/>
        <w:outlineLvl w:val="0"/>
        <w:rPr>
          <w:rFonts w:ascii="Cambria" w:eastAsia="Cambria" w:hAnsi="Cambria" w:cs="Cambria"/>
          <w:b/>
          <w:bCs/>
          <w:sz w:val="28"/>
          <w:szCs w:val="28"/>
          <w:lang w:bidi="en-US"/>
        </w:rPr>
      </w:pPr>
      <w:r w:rsidRPr="008F6302">
        <w:rPr>
          <w:rFonts w:ascii="Cambria" w:eastAsia="Cambria" w:hAnsi="Cambria" w:cs="Cambria"/>
          <w:b/>
          <w:bCs/>
          <w:sz w:val="28"/>
          <w:szCs w:val="28"/>
          <w:lang w:bidi="en-US"/>
        </w:rPr>
        <w:t xml:space="preserve">COVER SHEET FOR RESPONSE TO NCA PUBLIC CONSULTATION ON </w:t>
      </w:r>
      <w:r>
        <w:rPr>
          <w:rFonts w:ascii="Cambria" w:eastAsia="Cambria" w:hAnsi="Cambria" w:cs="Cambria"/>
          <w:b/>
          <w:bCs/>
          <w:sz w:val="28"/>
          <w:szCs w:val="28"/>
          <w:lang w:bidi="en-US"/>
        </w:rPr>
        <w:t xml:space="preserve">DRAFT </w:t>
      </w:r>
      <w:r>
        <w:rPr>
          <w:rFonts w:ascii="Cambria" w:eastAsia="Cambria" w:hAnsi="Cambria" w:cs="Cambria"/>
          <w:b/>
          <w:bCs/>
          <w:sz w:val="28"/>
          <w:szCs w:val="28"/>
          <w:lang w:val="en-GB" w:bidi="en-US"/>
        </w:rPr>
        <w:t>GUIDELINES FOR</w:t>
      </w:r>
      <w:r w:rsidRPr="00C666B5">
        <w:rPr>
          <w:rFonts w:ascii="Cambria" w:eastAsia="Cambria" w:hAnsi="Cambria" w:cs="Cambria"/>
          <w:b/>
          <w:bCs/>
          <w:sz w:val="28"/>
          <w:szCs w:val="28"/>
          <w:lang w:val="en-GB" w:bidi="en-US"/>
        </w:rPr>
        <w:t xml:space="preserve"> THE MANAGEMENT OF NETWORK PROMOTIONAL MESSAGES</w:t>
      </w:r>
    </w:p>
    <w:p w:rsidR="00FF6EBE" w:rsidRPr="008F6302" w:rsidRDefault="00FF6EBE" w:rsidP="00FF6EBE">
      <w:pPr>
        <w:spacing w:before="81"/>
        <w:ind w:left="1122" w:right="1541"/>
        <w:jc w:val="center"/>
        <w:outlineLvl w:val="0"/>
        <w:rPr>
          <w:rFonts w:ascii="Cambria" w:eastAsia="Cambria" w:hAnsi="Cambria" w:cs="Cambria"/>
          <w:b/>
          <w:bCs/>
          <w:sz w:val="28"/>
          <w:szCs w:val="28"/>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F6EBE" w:rsidRPr="008F6302" w:rsidTr="000C69C2">
        <w:trPr>
          <w:jc w:val="center"/>
        </w:trPr>
        <w:tc>
          <w:tcPr>
            <w:tcW w:w="9576" w:type="dxa"/>
          </w:tcPr>
          <w:p w:rsidR="00FF6EBE" w:rsidRPr="008F6302" w:rsidRDefault="00FF6EBE" w:rsidP="000C69C2">
            <w:pPr>
              <w:adjustRightInd w:val="0"/>
              <w:rPr>
                <w:rFonts w:ascii="Cambria" w:eastAsia="Times New Roman" w:hAnsi="Cambria" w:cs="Arial"/>
                <w:b/>
                <w:bCs/>
                <w:color w:val="CD0033"/>
                <w:sz w:val="24"/>
                <w:szCs w:val="24"/>
                <w:lang w:bidi="en-US"/>
              </w:rPr>
            </w:pPr>
            <w:r w:rsidRPr="008F6302">
              <w:rPr>
                <w:rFonts w:ascii="Cambria" w:eastAsia="Times New Roman" w:hAnsi="Cambria" w:cs="Arial"/>
                <w:b/>
                <w:bCs/>
                <w:color w:val="CD0033"/>
                <w:sz w:val="24"/>
                <w:szCs w:val="24"/>
                <w:lang w:bidi="en-US"/>
              </w:rPr>
              <w:t>BASIC DETAILS</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Name of respondent:</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 xml:space="preserve">Representing (self or </w:t>
            </w:r>
            <w:proofErr w:type="spellStart"/>
            <w:r w:rsidRPr="008F6302">
              <w:rPr>
                <w:rFonts w:ascii="Cambria" w:eastAsia="Times New Roman" w:hAnsi="Cambria" w:cs="Arial"/>
                <w:color w:val="000000"/>
                <w:sz w:val="24"/>
                <w:szCs w:val="24"/>
                <w:lang w:bidi="en-US"/>
              </w:rPr>
              <w:t>organisation</w:t>
            </w:r>
            <w:proofErr w:type="spellEnd"/>
            <w:r w:rsidRPr="008F6302">
              <w:rPr>
                <w:rFonts w:ascii="Cambria" w:eastAsia="Times New Roman" w:hAnsi="Cambria" w:cs="Arial"/>
                <w:color w:val="000000"/>
                <w:sz w:val="24"/>
                <w:szCs w:val="24"/>
                <w:lang w:bidi="en-US"/>
              </w:rPr>
              <w:t>/s):</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Address:</w:t>
            </w:r>
          </w:p>
          <w:p w:rsidR="00FF6EBE" w:rsidRPr="008F6302" w:rsidRDefault="00FF6EBE" w:rsidP="000C69C2">
            <w:pPr>
              <w:adjustRightInd w:val="0"/>
              <w:spacing w:line="360" w:lineRule="auto"/>
              <w:rPr>
                <w:rFonts w:ascii="Cambria" w:eastAsia="Times New Roman" w:hAnsi="Cambria" w:cs="Arial"/>
                <w:color w:val="000000"/>
                <w:sz w:val="24"/>
                <w:szCs w:val="24"/>
                <w:lang w:bidi="en-US"/>
              </w:rPr>
            </w:pPr>
          </w:p>
        </w:tc>
      </w:tr>
      <w:tr w:rsidR="00FF6EBE" w:rsidRPr="008F6302" w:rsidTr="000C69C2">
        <w:trPr>
          <w:jc w:val="center"/>
        </w:trPr>
        <w:tc>
          <w:tcPr>
            <w:tcW w:w="9576" w:type="dxa"/>
          </w:tcPr>
          <w:p w:rsidR="00FF6EBE" w:rsidRPr="008F6302" w:rsidRDefault="00FF6EBE" w:rsidP="000C69C2">
            <w:pPr>
              <w:adjustRightInd w:val="0"/>
              <w:jc w:val="both"/>
              <w:rPr>
                <w:rFonts w:ascii="Cambria" w:eastAsia="Times New Roman" w:hAnsi="Cambria" w:cs="Arial"/>
                <w:b/>
                <w:bCs/>
                <w:color w:val="CD0033"/>
                <w:sz w:val="24"/>
                <w:szCs w:val="24"/>
                <w:lang w:bidi="en-US"/>
              </w:rPr>
            </w:pPr>
            <w:r w:rsidRPr="008F6302">
              <w:rPr>
                <w:rFonts w:ascii="Cambria" w:eastAsia="Times New Roman" w:hAnsi="Cambria" w:cs="Arial"/>
                <w:b/>
                <w:bCs/>
                <w:color w:val="CD0033"/>
                <w:sz w:val="24"/>
                <w:szCs w:val="24"/>
                <w:lang w:bidi="en-US"/>
              </w:rPr>
              <w:t>DECLARATION</w:t>
            </w:r>
          </w:p>
          <w:p w:rsidR="00FF6EBE" w:rsidRPr="008F6302" w:rsidRDefault="00FF6EBE" w:rsidP="000C69C2">
            <w:pPr>
              <w:adjustRightInd w:val="0"/>
              <w:jc w:val="both"/>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 xml:space="preserve">I confirm that the correspondence supplied with this cover sheet is a formal consultation response. It can be published in full on NCA’s website, and I </w:t>
            </w:r>
            <w:proofErr w:type="spellStart"/>
            <w:r w:rsidRPr="008F6302">
              <w:rPr>
                <w:rFonts w:ascii="Cambria" w:eastAsia="Times New Roman" w:hAnsi="Cambria" w:cs="Arial"/>
                <w:color w:val="000000"/>
                <w:sz w:val="24"/>
                <w:szCs w:val="24"/>
                <w:lang w:bidi="en-US"/>
              </w:rPr>
              <w:t>authorise</w:t>
            </w:r>
            <w:proofErr w:type="spellEnd"/>
            <w:r w:rsidRPr="008F6302">
              <w:rPr>
                <w:rFonts w:ascii="Cambria" w:eastAsia="Times New Roman" w:hAnsi="Cambria" w:cs="Arial"/>
                <w:color w:val="000000"/>
                <w:sz w:val="24"/>
                <w:szCs w:val="24"/>
                <w:lang w:bidi="en-US"/>
              </w:rPr>
              <w:t xml:space="preserve"> NCA to make use of the information in this response to meet its legal requirements. If I have sent my response by e-mail, NCA can disregard any standard e-mail text about not disclosing e-mail contents and attachments.</w:t>
            </w:r>
          </w:p>
          <w:p w:rsidR="00FF6EBE" w:rsidRPr="008F6302" w:rsidRDefault="00FF6EBE" w:rsidP="000C69C2">
            <w:pPr>
              <w:jc w:val="both"/>
              <w:rPr>
                <w:rFonts w:ascii="Cambria" w:eastAsia="Times New Roman" w:hAnsi="Cambria" w:cs="Arial"/>
                <w:color w:val="000000"/>
                <w:sz w:val="24"/>
                <w:szCs w:val="24"/>
                <w:lang w:bidi="en-US"/>
              </w:rPr>
            </w:pPr>
          </w:p>
          <w:p w:rsidR="00FF6EBE" w:rsidRPr="008F6302" w:rsidRDefault="00FF6EBE" w:rsidP="000C69C2">
            <w:pPr>
              <w:jc w:val="both"/>
              <w:rPr>
                <w:rFonts w:ascii="Cambria" w:eastAsia="Times New Roman" w:hAnsi="Cambria" w:cs="Arial"/>
                <w:b/>
                <w:bCs/>
                <w:color w:val="CD0033"/>
                <w:sz w:val="24"/>
                <w:szCs w:val="24"/>
                <w:lang w:bidi="en-US"/>
              </w:rPr>
            </w:pPr>
            <w:r w:rsidRPr="008F6302">
              <w:rPr>
                <w:rFonts w:ascii="Cambria" w:eastAsia="Times New Roman" w:hAnsi="Cambria" w:cs="Arial"/>
                <w:color w:val="000000"/>
                <w:sz w:val="24"/>
                <w:szCs w:val="24"/>
                <w:lang w:bidi="en-US"/>
              </w:rPr>
              <w:t>Name :</w:t>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t>Signed (if hard copy)</w:t>
            </w:r>
          </w:p>
        </w:tc>
      </w:tr>
    </w:tbl>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Cambria" w:hAnsi="Cambria" w:cs="Cambria"/>
          <w:lang w:bidi="en-US"/>
        </w:rPr>
      </w:pPr>
    </w:p>
    <w:p w:rsidR="00FF6EBE" w:rsidRPr="008F6302" w:rsidRDefault="00FF6EBE" w:rsidP="00FF6EBE">
      <w:pPr>
        <w:rPr>
          <w:rFonts w:ascii="Cambria" w:eastAsia="Georgia" w:hAnsi="Cambria" w:cs="Georgia"/>
          <w:b/>
          <w:bCs/>
          <w:sz w:val="24"/>
          <w:szCs w:val="24"/>
        </w:rPr>
      </w:pPr>
      <w:r w:rsidRPr="008F6302">
        <w:rPr>
          <w:rFonts w:ascii="Cambria" w:eastAsia="Georgia" w:hAnsi="Cambria" w:cs="Georgia"/>
          <w:b/>
          <w:bCs/>
          <w:sz w:val="24"/>
          <w:szCs w:val="24"/>
        </w:rPr>
        <w:t>FORMAT FOR COMMENTING ON THE DOCUMENT</w:t>
      </w:r>
    </w:p>
    <w:p w:rsidR="00FF6EBE" w:rsidRPr="008F6302" w:rsidRDefault="00FF6EBE" w:rsidP="00FF6EBE">
      <w:pPr>
        <w:ind w:left="219"/>
        <w:outlineLvl w:val="0"/>
        <w:rPr>
          <w:rFonts w:ascii="Cambria" w:eastAsia="Georgia" w:hAnsi="Cambria" w:cs="Georgia"/>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949"/>
        <w:gridCol w:w="1565"/>
        <w:gridCol w:w="1527"/>
        <w:gridCol w:w="2516"/>
      </w:tblGrid>
      <w:tr w:rsidR="00FF6EBE" w:rsidRPr="008F6302" w:rsidTr="000C69C2">
        <w:trPr>
          <w:trHeight w:val="1070"/>
        </w:trPr>
        <w:tc>
          <w:tcPr>
            <w:tcW w:w="1795"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Chapter/Part Number</w:t>
            </w:r>
          </w:p>
        </w:tc>
        <w:tc>
          <w:tcPr>
            <w:tcW w:w="1949"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Section Number</w:t>
            </w:r>
          </w:p>
        </w:tc>
        <w:tc>
          <w:tcPr>
            <w:tcW w:w="1565"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Heading</w:t>
            </w:r>
          </w:p>
        </w:tc>
        <w:tc>
          <w:tcPr>
            <w:tcW w:w="1527"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Comment</w:t>
            </w:r>
          </w:p>
        </w:tc>
        <w:tc>
          <w:tcPr>
            <w:tcW w:w="2516" w:type="dxa"/>
          </w:tcPr>
          <w:p w:rsidR="00FF6EBE" w:rsidRPr="008F6302" w:rsidRDefault="00FF6EBE" w:rsidP="000C69C2">
            <w:pPr>
              <w:ind w:left="219"/>
              <w:outlineLvl w:val="0"/>
              <w:rPr>
                <w:rFonts w:ascii="Cambria" w:eastAsia="Georgia" w:hAnsi="Cambria" w:cs="Georgia"/>
                <w:b/>
                <w:bCs/>
                <w:sz w:val="24"/>
                <w:szCs w:val="24"/>
              </w:rPr>
            </w:pPr>
            <w:r w:rsidRPr="008F6302">
              <w:rPr>
                <w:rFonts w:ascii="Cambria" w:eastAsia="Georgia" w:hAnsi="Cambria" w:cs="Georgia"/>
                <w:b/>
                <w:bCs/>
                <w:sz w:val="24"/>
                <w:szCs w:val="24"/>
              </w:rPr>
              <w:t>Suggestion / Proposed Amendment</w:t>
            </w:r>
          </w:p>
        </w:tc>
      </w:tr>
      <w:tr w:rsidR="00FF6EBE" w:rsidRPr="008F6302" w:rsidTr="000C69C2">
        <w:trPr>
          <w:trHeight w:val="925"/>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6"/>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30"/>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6"/>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6"/>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25"/>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r w:rsidR="00FF6EBE" w:rsidRPr="008F6302" w:rsidTr="000C69C2">
        <w:trPr>
          <w:trHeight w:val="930"/>
        </w:trPr>
        <w:tc>
          <w:tcPr>
            <w:tcW w:w="1795" w:type="dxa"/>
          </w:tcPr>
          <w:p w:rsidR="00FF6EBE" w:rsidRPr="008F6302" w:rsidRDefault="00FF6EBE" w:rsidP="000C69C2">
            <w:pPr>
              <w:rPr>
                <w:rFonts w:ascii="Times New Roman" w:eastAsia="Georgia" w:hAnsi="Times New Roman" w:cs="Times New Roman"/>
                <w:sz w:val="24"/>
                <w:szCs w:val="24"/>
              </w:rPr>
            </w:pPr>
          </w:p>
        </w:tc>
        <w:tc>
          <w:tcPr>
            <w:tcW w:w="1949" w:type="dxa"/>
          </w:tcPr>
          <w:p w:rsidR="00FF6EBE" w:rsidRPr="008F6302" w:rsidRDefault="00FF6EBE" w:rsidP="000C69C2">
            <w:pPr>
              <w:rPr>
                <w:rFonts w:ascii="Times New Roman" w:eastAsia="Georgia" w:hAnsi="Times New Roman" w:cs="Times New Roman"/>
                <w:sz w:val="24"/>
                <w:szCs w:val="24"/>
              </w:rPr>
            </w:pPr>
          </w:p>
        </w:tc>
        <w:tc>
          <w:tcPr>
            <w:tcW w:w="1565" w:type="dxa"/>
          </w:tcPr>
          <w:p w:rsidR="00FF6EBE" w:rsidRPr="008F6302" w:rsidRDefault="00FF6EBE" w:rsidP="000C69C2">
            <w:pPr>
              <w:rPr>
                <w:rFonts w:ascii="Times New Roman" w:eastAsia="Georgia" w:hAnsi="Times New Roman" w:cs="Times New Roman"/>
                <w:sz w:val="24"/>
                <w:szCs w:val="24"/>
              </w:rPr>
            </w:pPr>
          </w:p>
        </w:tc>
        <w:tc>
          <w:tcPr>
            <w:tcW w:w="1527" w:type="dxa"/>
          </w:tcPr>
          <w:p w:rsidR="00FF6EBE" w:rsidRPr="008F6302" w:rsidRDefault="00FF6EBE" w:rsidP="000C69C2">
            <w:pPr>
              <w:rPr>
                <w:rFonts w:ascii="Times New Roman" w:eastAsia="Georgia" w:hAnsi="Times New Roman" w:cs="Times New Roman"/>
                <w:sz w:val="24"/>
                <w:szCs w:val="24"/>
              </w:rPr>
            </w:pPr>
          </w:p>
        </w:tc>
        <w:tc>
          <w:tcPr>
            <w:tcW w:w="2516" w:type="dxa"/>
          </w:tcPr>
          <w:p w:rsidR="00FF6EBE" w:rsidRPr="008F6302" w:rsidRDefault="00FF6EBE" w:rsidP="000C69C2">
            <w:pPr>
              <w:rPr>
                <w:rFonts w:ascii="Times New Roman" w:eastAsia="Georgia" w:hAnsi="Times New Roman" w:cs="Times New Roman"/>
                <w:sz w:val="24"/>
                <w:szCs w:val="24"/>
              </w:rPr>
            </w:pPr>
          </w:p>
        </w:tc>
      </w:tr>
    </w:tbl>
    <w:p w:rsidR="00FF6EBE" w:rsidRDefault="00FF6EBE" w:rsidP="00FF6EBE">
      <w:pPr>
        <w:ind w:left="219"/>
        <w:jc w:val="center"/>
        <w:outlineLvl w:val="0"/>
        <w:rPr>
          <w:rFonts w:ascii="Cambria" w:eastAsia="Georgia" w:hAnsi="Cambria" w:cs="Georgia"/>
          <w:b/>
          <w:bCs/>
          <w:sz w:val="24"/>
          <w:szCs w:val="24"/>
        </w:rPr>
      </w:pPr>
    </w:p>
    <w:p w:rsidR="00FF6EBE" w:rsidRDefault="00FF6EBE" w:rsidP="00FF6EBE"/>
    <w:p w:rsidR="00384D18" w:rsidRDefault="00384D18" w:rsidP="00384D18">
      <w:pPr>
        <w:spacing w:line="276" w:lineRule="auto"/>
        <w:ind w:left="1122" w:right="1541"/>
        <w:jc w:val="center"/>
        <w:outlineLvl w:val="0"/>
        <w:rPr>
          <w:rFonts w:ascii="Cambria" w:eastAsia="Cambria" w:hAnsi="Cambria" w:cs="Cambria"/>
          <w:b/>
          <w:bCs/>
          <w:sz w:val="28"/>
          <w:szCs w:val="28"/>
          <w:lang w:bidi="en-US"/>
        </w:rPr>
      </w:pPr>
    </w:p>
    <w:p w:rsidR="00FF6EBE" w:rsidRDefault="00FF6EBE" w:rsidP="00384D18">
      <w:pPr>
        <w:spacing w:line="276" w:lineRule="auto"/>
        <w:ind w:left="1122" w:right="1541"/>
        <w:jc w:val="center"/>
        <w:outlineLvl w:val="0"/>
        <w:rPr>
          <w:rFonts w:ascii="Cambria" w:eastAsia="Cambria" w:hAnsi="Cambria" w:cs="Cambria"/>
          <w:b/>
          <w:bCs/>
          <w:sz w:val="28"/>
          <w:szCs w:val="28"/>
          <w:lang w:bidi="en-US"/>
        </w:rPr>
      </w:pPr>
    </w:p>
    <w:p w:rsidR="00CD3186" w:rsidRDefault="00CD3186" w:rsidP="00384D18">
      <w:pPr>
        <w:spacing w:line="276" w:lineRule="auto"/>
        <w:ind w:left="1122" w:right="1541"/>
        <w:jc w:val="center"/>
        <w:outlineLvl w:val="0"/>
        <w:rPr>
          <w:rFonts w:ascii="Cambria" w:eastAsia="Cambria" w:hAnsi="Cambria" w:cs="Cambria"/>
          <w:b/>
          <w:bCs/>
          <w:sz w:val="28"/>
          <w:szCs w:val="28"/>
          <w:lang w:bidi="en-US"/>
        </w:rPr>
      </w:pPr>
    </w:p>
    <w:p w:rsidR="00CD3186" w:rsidRDefault="00CD3186" w:rsidP="00384D18">
      <w:pPr>
        <w:spacing w:line="276" w:lineRule="auto"/>
        <w:ind w:left="1122" w:right="1541"/>
        <w:jc w:val="center"/>
        <w:outlineLvl w:val="0"/>
        <w:rPr>
          <w:rFonts w:ascii="Cambria" w:eastAsia="Cambria" w:hAnsi="Cambria" w:cs="Cambria"/>
          <w:b/>
          <w:bCs/>
          <w:sz w:val="28"/>
          <w:szCs w:val="28"/>
          <w:lang w:bidi="en-US"/>
        </w:rPr>
      </w:pPr>
    </w:p>
    <w:p w:rsidR="00CD3186" w:rsidRDefault="00CD3186" w:rsidP="00384D18">
      <w:pPr>
        <w:spacing w:line="276" w:lineRule="auto"/>
        <w:ind w:left="1122" w:right="1541"/>
        <w:jc w:val="center"/>
        <w:outlineLvl w:val="0"/>
        <w:rPr>
          <w:rFonts w:ascii="Cambria" w:eastAsia="Cambria" w:hAnsi="Cambria" w:cs="Cambria"/>
          <w:b/>
          <w:bCs/>
          <w:sz w:val="28"/>
          <w:szCs w:val="28"/>
          <w:lang w:bidi="en-US"/>
        </w:rPr>
      </w:pPr>
    </w:p>
    <w:p w:rsidR="00FF6EBE" w:rsidRPr="00384D18" w:rsidRDefault="00FF6EBE" w:rsidP="00384D18">
      <w:pPr>
        <w:spacing w:line="276" w:lineRule="auto"/>
        <w:ind w:left="1122" w:right="1541"/>
        <w:jc w:val="center"/>
        <w:outlineLvl w:val="0"/>
        <w:rPr>
          <w:rFonts w:ascii="Cambria" w:eastAsia="Cambria" w:hAnsi="Cambria" w:cs="Cambria"/>
          <w:b/>
          <w:bCs/>
          <w:sz w:val="28"/>
          <w:szCs w:val="28"/>
          <w:lang w:bidi="en-US"/>
        </w:rPr>
      </w:pPr>
    </w:p>
    <w:tbl>
      <w:tblPr>
        <w:tblW w:w="5000" w:type="pct"/>
        <w:jc w:val="center"/>
        <w:tblLook w:val="04A0" w:firstRow="1" w:lastRow="0" w:firstColumn="1" w:lastColumn="0" w:noHBand="0" w:noVBand="1"/>
      </w:tblPr>
      <w:tblGrid>
        <w:gridCol w:w="9360"/>
      </w:tblGrid>
      <w:tr w:rsidR="00384D18" w:rsidRPr="00384D18" w:rsidTr="0065126B">
        <w:trPr>
          <w:trHeight w:val="1771"/>
          <w:jc w:val="center"/>
        </w:trPr>
        <w:tc>
          <w:tcPr>
            <w:tcW w:w="5000" w:type="pct"/>
          </w:tcPr>
          <w:p w:rsidR="00384D18" w:rsidRPr="00384D18" w:rsidRDefault="00384D18" w:rsidP="0065126B">
            <w:pPr>
              <w:spacing w:line="276" w:lineRule="auto"/>
              <w:jc w:val="center"/>
              <w:rPr>
                <w:rFonts w:ascii="Cambria" w:eastAsia="Cambria" w:hAnsi="Cambria" w:cs="Cambria"/>
                <w:caps/>
                <w:sz w:val="40"/>
                <w:szCs w:val="40"/>
                <w:lang w:val="en-GB" w:bidi="en-US"/>
              </w:rPr>
            </w:pPr>
            <w:r w:rsidRPr="00384D18">
              <w:rPr>
                <w:rFonts w:ascii="Cambria" w:eastAsia="Cambria" w:hAnsi="Cambria" w:cs="Cambria"/>
                <w:b/>
                <w:caps/>
                <w:sz w:val="40"/>
                <w:szCs w:val="40"/>
                <w:lang w:val="en-GB" w:bidi="en-US"/>
              </w:rPr>
              <w:lastRenderedPageBreak/>
              <w:t>NATIONAL COMMUNICATIONS AUTHORITY</w:t>
            </w:r>
          </w:p>
        </w:tc>
      </w:tr>
      <w:tr w:rsidR="00384D18" w:rsidRPr="00384D18" w:rsidTr="0065126B">
        <w:trPr>
          <w:trHeight w:val="2735"/>
          <w:jc w:val="center"/>
        </w:trPr>
        <w:tc>
          <w:tcPr>
            <w:tcW w:w="5000" w:type="pct"/>
          </w:tcPr>
          <w:p w:rsidR="00384D18" w:rsidRPr="00384D18" w:rsidRDefault="00384D18" w:rsidP="0065126B">
            <w:pPr>
              <w:spacing w:line="276" w:lineRule="auto"/>
              <w:jc w:val="center"/>
              <w:rPr>
                <w:rFonts w:ascii="Cambria" w:eastAsia="Cambria" w:hAnsi="Cambria" w:cs="Cambria"/>
                <w:b/>
                <w:caps/>
                <w:sz w:val="40"/>
                <w:szCs w:val="40"/>
                <w:lang w:val="en-GB" w:bidi="en-US"/>
              </w:rPr>
            </w:pPr>
            <w:r w:rsidRPr="00384D18">
              <w:rPr>
                <w:rFonts w:ascii="Cambria" w:eastAsia="Cambria" w:hAnsi="Cambria" w:cs="Cambria"/>
                <w:b/>
                <w:caps/>
                <w:noProof/>
                <w:sz w:val="40"/>
                <w:szCs w:val="40"/>
              </w:rPr>
              <w:drawing>
                <wp:inline distT="0" distB="0" distL="0" distR="0" wp14:anchorId="77161314" wp14:editId="24E6D28A">
                  <wp:extent cx="1470660" cy="1470660"/>
                  <wp:effectExtent l="0" t="0" r="0" b="0"/>
                  <wp:docPr id="1" name="Picture 1" descr="C:\Users\rali\AppData\Local\Packages\microsoft.windowscommunicationsapps_8wekyb3d8bbwe\LocalState\Files\S0\1\Attachments\NCA LOGO NW[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i\AppData\Local\Packages\microsoft.windowscommunicationsapps_8wekyb3d8bbwe\LocalState\Files\S0\1\Attachments\NCA LOGO NW[73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tc>
      </w:tr>
      <w:tr w:rsidR="00384D18" w:rsidRPr="00384D18" w:rsidTr="0065126B">
        <w:trPr>
          <w:trHeight w:val="1368"/>
          <w:jc w:val="center"/>
        </w:trPr>
        <w:tc>
          <w:tcPr>
            <w:tcW w:w="5000" w:type="pct"/>
            <w:tcBorders>
              <w:bottom w:val="single" w:sz="4" w:space="0" w:color="4F81BD"/>
            </w:tcBorders>
            <w:vAlign w:val="center"/>
          </w:tcPr>
          <w:p w:rsidR="00384D18" w:rsidRPr="00384D18" w:rsidRDefault="00384D18" w:rsidP="0065126B">
            <w:pPr>
              <w:spacing w:line="276" w:lineRule="auto"/>
              <w:jc w:val="center"/>
              <w:rPr>
                <w:rFonts w:ascii="Cambria" w:eastAsia="Cambria" w:hAnsi="Cambria" w:cs="Cambria"/>
                <w:b/>
                <w:bCs/>
                <w:sz w:val="48"/>
                <w:szCs w:val="48"/>
                <w:lang w:val="en-GB" w:bidi="en-US"/>
              </w:rPr>
            </w:pPr>
          </w:p>
          <w:p w:rsidR="00384D18" w:rsidRPr="00384D18" w:rsidRDefault="00384D18" w:rsidP="0065126B">
            <w:pPr>
              <w:spacing w:line="276" w:lineRule="auto"/>
              <w:jc w:val="center"/>
              <w:rPr>
                <w:rFonts w:ascii="Cambria" w:eastAsia="Cambria" w:hAnsi="Cambria" w:cs="Cambria"/>
                <w:b/>
                <w:sz w:val="40"/>
                <w:szCs w:val="40"/>
                <w:lang w:val="en-GB" w:bidi="en-US"/>
              </w:rPr>
            </w:pPr>
            <w:r w:rsidRPr="00384D18">
              <w:rPr>
                <w:rFonts w:ascii="Cambria" w:eastAsia="Cambria" w:hAnsi="Cambria" w:cs="Cambria"/>
                <w:b/>
                <w:bCs/>
                <w:sz w:val="32"/>
                <w:szCs w:val="32"/>
                <w:lang w:val="en-GB" w:bidi="en-US"/>
              </w:rPr>
              <w:t>GUIDELINES ON THE MANAGEMENT OF NETWORK PROMOTIONAL MESSAGES</w:t>
            </w:r>
          </w:p>
        </w:tc>
      </w:tr>
    </w:tbl>
    <w:p w:rsidR="009F674C" w:rsidRPr="00384D18" w:rsidRDefault="009F674C">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sdt>
      <w:sdtPr>
        <w:rPr>
          <w:rFonts w:ascii="Cambria" w:eastAsia="Garamond" w:hAnsi="Cambria" w:cs="Garamond"/>
          <w:color w:val="auto"/>
          <w:sz w:val="22"/>
          <w:szCs w:val="22"/>
        </w:rPr>
        <w:id w:val="2120636481"/>
        <w:docPartObj>
          <w:docPartGallery w:val="Table of Contents"/>
          <w:docPartUnique/>
        </w:docPartObj>
      </w:sdtPr>
      <w:sdtEndPr>
        <w:rPr>
          <w:b/>
          <w:bCs/>
          <w:noProof/>
        </w:rPr>
      </w:sdtEndPr>
      <w:sdtContent>
        <w:p w:rsidR="00384D18" w:rsidRPr="00384D18" w:rsidRDefault="00384D18">
          <w:pPr>
            <w:pStyle w:val="TOCHeading"/>
            <w:rPr>
              <w:rFonts w:ascii="Cambria" w:hAnsi="Cambria"/>
              <w:sz w:val="24"/>
            </w:rPr>
          </w:pPr>
          <w:r w:rsidRPr="00384D18">
            <w:rPr>
              <w:rFonts w:ascii="Cambria" w:hAnsi="Cambria"/>
              <w:sz w:val="24"/>
            </w:rPr>
            <w:t>Table of Contents</w:t>
          </w:r>
        </w:p>
        <w:p w:rsidR="00384D18" w:rsidRPr="00384D18" w:rsidRDefault="00384D18">
          <w:pPr>
            <w:pStyle w:val="TOC2"/>
            <w:tabs>
              <w:tab w:val="right" w:leader="dot" w:pos="9350"/>
            </w:tabs>
            <w:rPr>
              <w:rFonts w:ascii="Cambria" w:hAnsi="Cambria"/>
              <w:noProof/>
              <w:sz w:val="24"/>
              <w:szCs w:val="24"/>
            </w:rPr>
          </w:pPr>
          <w:r w:rsidRPr="00384D18">
            <w:rPr>
              <w:rFonts w:ascii="Cambria" w:hAnsi="Cambria"/>
              <w:sz w:val="24"/>
              <w:szCs w:val="24"/>
            </w:rPr>
            <w:fldChar w:fldCharType="begin"/>
          </w:r>
          <w:r w:rsidRPr="00384D18">
            <w:rPr>
              <w:rFonts w:ascii="Cambria" w:hAnsi="Cambria"/>
              <w:sz w:val="24"/>
              <w:szCs w:val="24"/>
            </w:rPr>
            <w:instrText xml:space="preserve"> TOC \o "1-3" \h \z \u </w:instrText>
          </w:r>
          <w:r w:rsidRPr="00384D18">
            <w:rPr>
              <w:rFonts w:ascii="Cambria" w:hAnsi="Cambria"/>
              <w:sz w:val="24"/>
              <w:szCs w:val="24"/>
            </w:rPr>
            <w:fldChar w:fldCharType="separate"/>
          </w:r>
          <w:hyperlink w:anchor="_Toc173842968" w:history="1">
            <w:r w:rsidRPr="00384D18">
              <w:rPr>
                <w:rStyle w:val="Hyperlink"/>
                <w:rFonts w:ascii="Cambria" w:hAnsi="Cambria"/>
                <w:noProof/>
                <w:sz w:val="24"/>
                <w:szCs w:val="24"/>
              </w:rPr>
              <w:t>Glossary of Terms</w:t>
            </w:r>
            <w:r w:rsidRPr="00384D18">
              <w:rPr>
                <w:rFonts w:ascii="Cambria" w:hAnsi="Cambria"/>
                <w:noProof/>
                <w:webHidden/>
                <w:sz w:val="24"/>
                <w:szCs w:val="24"/>
              </w:rPr>
              <w:tab/>
            </w:r>
            <w:r w:rsidRPr="00384D18">
              <w:rPr>
                <w:rFonts w:ascii="Cambria" w:hAnsi="Cambria"/>
                <w:noProof/>
                <w:webHidden/>
                <w:sz w:val="24"/>
                <w:szCs w:val="24"/>
              </w:rPr>
              <w:fldChar w:fldCharType="begin"/>
            </w:r>
            <w:r w:rsidRPr="00384D18">
              <w:rPr>
                <w:rFonts w:ascii="Cambria" w:hAnsi="Cambria"/>
                <w:noProof/>
                <w:webHidden/>
                <w:sz w:val="24"/>
                <w:szCs w:val="24"/>
              </w:rPr>
              <w:instrText xml:space="preserve"> PAGEREF _Toc173842968 \h </w:instrText>
            </w:r>
            <w:r w:rsidRPr="00384D18">
              <w:rPr>
                <w:rFonts w:ascii="Cambria" w:hAnsi="Cambria"/>
                <w:noProof/>
                <w:webHidden/>
                <w:sz w:val="24"/>
                <w:szCs w:val="24"/>
              </w:rPr>
            </w:r>
            <w:r w:rsidRPr="00384D18">
              <w:rPr>
                <w:rFonts w:ascii="Cambria" w:hAnsi="Cambria"/>
                <w:noProof/>
                <w:webHidden/>
                <w:sz w:val="24"/>
                <w:szCs w:val="24"/>
              </w:rPr>
              <w:fldChar w:fldCharType="separate"/>
            </w:r>
            <w:r w:rsidR="00ED6AAA">
              <w:rPr>
                <w:rFonts w:ascii="Cambria" w:hAnsi="Cambria"/>
                <w:noProof/>
                <w:webHidden/>
                <w:sz w:val="24"/>
                <w:szCs w:val="24"/>
              </w:rPr>
              <w:t>7</w:t>
            </w:r>
            <w:r w:rsidRPr="00384D18">
              <w:rPr>
                <w:rFonts w:ascii="Cambria" w:hAnsi="Cambria"/>
                <w:noProof/>
                <w:webHidden/>
                <w:sz w:val="24"/>
                <w:szCs w:val="24"/>
              </w:rPr>
              <w:fldChar w:fldCharType="end"/>
            </w:r>
          </w:hyperlink>
        </w:p>
        <w:p w:rsidR="00384D18" w:rsidRPr="00384D18" w:rsidRDefault="00191A54">
          <w:pPr>
            <w:pStyle w:val="TOC1"/>
            <w:tabs>
              <w:tab w:val="left" w:pos="440"/>
              <w:tab w:val="right" w:leader="dot" w:pos="9350"/>
            </w:tabs>
            <w:rPr>
              <w:rFonts w:ascii="Cambria" w:hAnsi="Cambria"/>
              <w:noProof/>
              <w:sz w:val="24"/>
              <w:szCs w:val="24"/>
            </w:rPr>
          </w:pPr>
          <w:hyperlink w:anchor="_Toc173842971" w:history="1">
            <w:r w:rsidR="00384D18" w:rsidRPr="00384D18">
              <w:rPr>
                <w:rStyle w:val="Hyperlink"/>
                <w:rFonts w:ascii="Cambria" w:hAnsi="Cambria"/>
                <w:noProof/>
                <w:sz w:val="24"/>
                <w:szCs w:val="24"/>
              </w:rPr>
              <w:t>1.</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Introduction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_Toc173842971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9</w:t>
            </w:r>
            <w:r w:rsidR="00384D18" w:rsidRPr="00384D18">
              <w:rPr>
                <w:rFonts w:ascii="Cambria" w:hAnsi="Cambria"/>
                <w:noProof/>
                <w:webHidden/>
                <w:sz w:val="24"/>
                <w:szCs w:val="24"/>
              </w:rPr>
              <w:fldChar w:fldCharType="end"/>
            </w:r>
          </w:hyperlink>
        </w:p>
        <w:p w:rsidR="00384D18" w:rsidRPr="00384D18" w:rsidRDefault="00191A54">
          <w:pPr>
            <w:pStyle w:val="TOC1"/>
            <w:tabs>
              <w:tab w:val="left" w:pos="440"/>
              <w:tab w:val="right" w:leader="dot" w:pos="9350"/>
            </w:tabs>
            <w:rPr>
              <w:rFonts w:ascii="Cambria" w:hAnsi="Cambria"/>
              <w:noProof/>
              <w:sz w:val="24"/>
              <w:szCs w:val="24"/>
            </w:rPr>
          </w:pPr>
          <w:hyperlink w:anchor="_Toc173842972" w:history="1">
            <w:r w:rsidR="00384D18" w:rsidRPr="00384D18">
              <w:rPr>
                <w:rStyle w:val="Hyperlink"/>
                <w:rFonts w:ascii="Cambria" w:hAnsi="Cambria"/>
                <w:noProof/>
                <w:sz w:val="24"/>
                <w:szCs w:val="24"/>
              </w:rPr>
              <w:t>2.</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Purpose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_Toc173842972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9</w:t>
            </w:r>
            <w:r w:rsidR="00384D18" w:rsidRPr="00384D18">
              <w:rPr>
                <w:rFonts w:ascii="Cambria" w:hAnsi="Cambria"/>
                <w:noProof/>
                <w:webHidden/>
                <w:sz w:val="24"/>
                <w:szCs w:val="24"/>
              </w:rPr>
              <w:fldChar w:fldCharType="end"/>
            </w:r>
          </w:hyperlink>
        </w:p>
        <w:p w:rsidR="00384D18" w:rsidRPr="00384D18" w:rsidRDefault="00191A54">
          <w:pPr>
            <w:pStyle w:val="TOC1"/>
            <w:tabs>
              <w:tab w:val="left" w:pos="440"/>
              <w:tab w:val="right" w:leader="dot" w:pos="9350"/>
            </w:tabs>
            <w:rPr>
              <w:rFonts w:ascii="Cambria" w:hAnsi="Cambria"/>
              <w:noProof/>
              <w:sz w:val="24"/>
              <w:szCs w:val="24"/>
            </w:rPr>
          </w:pPr>
          <w:hyperlink w:anchor="_Toc173842973" w:history="1">
            <w:r w:rsidR="00384D18" w:rsidRPr="00384D18">
              <w:rPr>
                <w:rStyle w:val="Hyperlink"/>
                <w:rFonts w:ascii="Cambria" w:hAnsi="Cambria"/>
                <w:noProof/>
                <w:sz w:val="24"/>
                <w:szCs w:val="24"/>
              </w:rPr>
              <w:t>3.</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Objectives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_Toc173842973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9</w:t>
            </w:r>
            <w:r w:rsidR="00384D18" w:rsidRPr="00384D18">
              <w:rPr>
                <w:rFonts w:ascii="Cambria" w:hAnsi="Cambria"/>
                <w:noProof/>
                <w:webHidden/>
                <w:sz w:val="24"/>
                <w:szCs w:val="24"/>
              </w:rPr>
              <w:fldChar w:fldCharType="end"/>
            </w:r>
          </w:hyperlink>
        </w:p>
        <w:p w:rsidR="00384D18" w:rsidRPr="00384D18" w:rsidRDefault="00191A54">
          <w:pPr>
            <w:pStyle w:val="TOC1"/>
            <w:tabs>
              <w:tab w:val="left" w:pos="440"/>
              <w:tab w:val="right" w:leader="dot" w:pos="9350"/>
            </w:tabs>
            <w:rPr>
              <w:rFonts w:ascii="Cambria" w:hAnsi="Cambria"/>
              <w:noProof/>
              <w:sz w:val="24"/>
              <w:szCs w:val="24"/>
            </w:rPr>
          </w:pPr>
          <w:hyperlink w:anchor="_Toc173842974" w:history="1">
            <w:r w:rsidR="00384D18" w:rsidRPr="00384D18">
              <w:rPr>
                <w:rStyle w:val="Hyperlink"/>
                <w:rFonts w:ascii="Cambria" w:hAnsi="Cambria"/>
                <w:noProof/>
                <w:sz w:val="24"/>
                <w:szCs w:val="24"/>
              </w:rPr>
              <w:t>4.</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Scope of Application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_Toc173842974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10</w:t>
            </w:r>
            <w:r w:rsidR="00384D18" w:rsidRPr="00384D18">
              <w:rPr>
                <w:rFonts w:ascii="Cambria" w:hAnsi="Cambria"/>
                <w:noProof/>
                <w:webHidden/>
                <w:sz w:val="24"/>
                <w:szCs w:val="24"/>
              </w:rPr>
              <w:fldChar w:fldCharType="end"/>
            </w:r>
          </w:hyperlink>
        </w:p>
        <w:p w:rsidR="00384D18" w:rsidRPr="00384D18" w:rsidRDefault="00191A54">
          <w:pPr>
            <w:pStyle w:val="TOC1"/>
            <w:tabs>
              <w:tab w:val="left" w:pos="440"/>
              <w:tab w:val="right" w:leader="dot" w:pos="9350"/>
            </w:tabs>
            <w:rPr>
              <w:rFonts w:ascii="Cambria" w:hAnsi="Cambria"/>
              <w:noProof/>
              <w:sz w:val="24"/>
              <w:szCs w:val="24"/>
            </w:rPr>
          </w:pPr>
          <w:hyperlink w:anchor="_Toc173842975" w:history="1">
            <w:r w:rsidR="00384D18" w:rsidRPr="00384D18">
              <w:rPr>
                <w:rStyle w:val="Hyperlink"/>
                <w:rFonts w:ascii="Cambria" w:hAnsi="Cambria"/>
                <w:noProof/>
                <w:sz w:val="24"/>
                <w:szCs w:val="24"/>
              </w:rPr>
              <w:t>5.</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Minimum Standards and Criteria for Transmitting Network Promotional Messages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_Toc173842975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10</w:t>
            </w:r>
            <w:r w:rsidR="00384D18" w:rsidRPr="00384D18">
              <w:rPr>
                <w:rFonts w:ascii="Cambria" w:hAnsi="Cambria"/>
                <w:noProof/>
                <w:webHidden/>
                <w:sz w:val="24"/>
                <w:szCs w:val="24"/>
              </w:rPr>
              <w:fldChar w:fldCharType="end"/>
            </w:r>
          </w:hyperlink>
        </w:p>
        <w:p w:rsidR="00384D18" w:rsidRPr="00384D18" w:rsidRDefault="00191A54">
          <w:pPr>
            <w:pStyle w:val="TOC1"/>
            <w:tabs>
              <w:tab w:val="left" w:pos="660"/>
              <w:tab w:val="right" w:leader="dot" w:pos="9350"/>
            </w:tabs>
            <w:rPr>
              <w:rFonts w:ascii="Cambria" w:hAnsi="Cambria"/>
              <w:noProof/>
              <w:sz w:val="24"/>
              <w:szCs w:val="24"/>
            </w:rPr>
          </w:pPr>
          <w:hyperlink w:anchor="_Toc173842976" w:history="1">
            <w:r w:rsidR="00384D18" w:rsidRPr="00384D18">
              <w:rPr>
                <w:rStyle w:val="Hyperlink"/>
                <w:rFonts w:ascii="Cambria" w:eastAsiaTheme="majorEastAsia" w:hAnsi="Cambria" w:cstheme="majorBidi"/>
                <w:noProof/>
                <w:sz w:val="24"/>
                <w:szCs w:val="24"/>
              </w:rPr>
              <w:t>5.1.</w:t>
            </w:r>
            <w:r w:rsidR="00384D18" w:rsidRPr="00384D18">
              <w:rPr>
                <w:rFonts w:ascii="Cambria" w:hAnsi="Cambria"/>
                <w:noProof/>
                <w:sz w:val="24"/>
                <w:szCs w:val="24"/>
              </w:rPr>
              <w:tab/>
            </w:r>
            <w:r w:rsidR="00384D18" w:rsidRPr="00384D18">
              <w:rPr>
                <w:rStyle w:val="Hyperlink"/>
                <w:rFonts w:ascii="Cambria" w:eastAsiaTheme="majorEastAsia" w:hAnsi="Cambria" w:cstheme="majorBidi"/>
                <w:noProof/>
                <w:sz w:val="24"/>
                <w:szCs w:val="24"/>
              </w:rPr>
              <w:t>Network Promotional Message Sender Names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_Toc173842976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10</w:t>
            </w:r>
            <w:r w:rsidR="00384D18" w:rsidRPr="00384D18">
              <w:rPr>
                <w:rFonts w:ascii="Cambria" w:hAnsi="Cambria"/>
                <w:noProof/>
                <w:webHidden/>
                <w:sz w:val="24"/>
                <w:szCs w:val="24"/>
              </w:rPr>
              <w:fldChar w:fldCharType="end"/>
            </w:r>
          </w:hyperlink>
        </w:p>
        <w:p w:rsidR="00384D18" w:rsidRPr="00384D18" w:rsidRDefault="00191A54">
          <w:pPr>
            <w:pStyle w:val="TOC2"/>
            <w:tabs>
              <w:tab w:val="left" w:pos="880"/>
              <w:tab w:val="right" w:leader="dot" w:pos="9350"/>
            </w:tabs>
            <w:rPr>
              <w:rFonts w:ascii="Cambria" w:hAnsi="Cambria"/>
              <w:noProof/>
              <w:sz w:val="24"/>
              <w:szCs w:val="24"/>
            </w:rPr>
          </w:pPr>
          <w:hyperlink w:anchor="_Toc173842977" w:history="1">
            <w:r w:rsidR="00384D18" w:rsidRPr="00384D18">
              <w:rPr>
                <w:rStyle w:val="Hyperlink"/>
                <w:rFonts w:ascii="Cambria" w:hAnsi="Cambria"/>
                <w:noProof/>
                <w:sz w:val="24"/>
                <w:szCs w:val="24"/>
              </w:rPr>
              <w:t>5.2.</w:t>
            </w:r>
            <w:r w:rsidR="00384D18" w:rsidRPr="00384D18">
              <w:rPr>
                <w:rFonts w:ascii="Cambria" w:hAnsi="Cambria"/>
                <w:noProof/>
                <w:sz w:val="24"/>
                <w:szCs w:val="24"/>
              </w:rPr>
              <w:tab/>
            </w:r>
            <w:r w:rsidR="00384D18" w:rsidRPr="00384D18">
              <w:rPr>
                <w:rStyle w:val="Hyperlink"/>
                <w:rFonts w:ascii="Cambria" w:hAnsi="Cambria"/>
                <w:noProof/>
                <w:sz w:val="24"/>
                <w:szCs w:val="24"/>
              </w:rPr>
              <w:t>Time and Frequency of Network Promotional Messages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_Toc173842977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11</w:t>
            </w:r>
            <w:r w:rsidR="00384D18" w:rsidRPr="00384D18">
              <w:rPr>
                <w:rFonts w:ascii="Cambria" w:hAnsi="Cambria"/>
                <w:noProof/>
                <w:webHidden/>
                <w:sz w:val="24"/>
                <w:szCs w:val="24"/>
              </w:rPr>
              <w:fldChar w:fldCharType="end"/>
            </w:r>
          </w:hyperlink>
        </w:p>
        <w:p w:rsidR="00384D18" w:rsidRPr="00384D18" w:rsidRDefault="00191A54">
          <w:pPr>
            <w:pStyle w:val="TOC2"/>
            <w:tabs>
              <w:tab w:val="left" w:pos="880"/>
              <w:tab w:val="right" w:leader="dot" w:pos="9350"/>
            </w:tabs>
            <w:rPr>
              <w:rFonts w:ascii="Cambria" w:hAnsi="Cambria"/>
              <w:noProof/>
              <w:sz w:val="24"/>
              <w:szCs w:val="24"/>
            </w:rPr>
          </w:pPr>
          <w:hyperlink w:anchor="_Toc173842985" w:history="1">
            <w:r w:rsidR="00384D18" w:rsidRPr="00384D18">
              <w:rPr>
                <w:rStyle w:val="Hyperlink"/>
                <w:rFonts w:ascii="Cambria" w:hAnsi="Cambria"/>
                <w:noProof/>
                <w:sz w:val="24"/>
                <w:szCs w:val="24"/>
              </w:rPr>
              <w:t>5.4.</w:t>
            </w:r>
            <w:r w:rsidR="00384D18" w:rsidRPr="00384D18">
              <w:rPr>
                <w:rFonts w:ascii="Cambria" w:hAnsi="Cambria"/>
                <w:noProof/>
                <w:sz w:val="24"/>
                <w:szCs w:val="24"/>
              </w:rPr>
              <w:tab/>
            </w:r>
            <w:r w:rsidR="00384D18" w:rsidRPr="00384D18">
              <w:rPr>
                <w:rStyle w:val="Hyperlink"/>
                <w:rFonts w:ascii="Cambria" w:hAnsi="Cambria"/>
                <w:noProof/>
                <w:sz w:val="24"/>
                <w:szCs w:val="24"/>
              </w:rPr>
              <w:t>Network Promotional Messages Do Not Disturb (DND) List</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_Toc173842985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11</w:t>
            </w:r>
            <w:r w:rsidR="00384D18" w:rsidRPr="00384D18">
              <w:rPr>
                <w:rFonts w:ascii="Cambria" w:hAnsi="Cambria"/>
                <w:noProof/>
                <w:webHidden/>
                <w:sz w:val="24"/>
                <w:szCs w:val="24"/>
              </w:rPr>
              <w:fldChar w:fldCharType="end"/>
            </w:r>
          </w:hyperlink>
        </w:p>
        <w:p w:rsidR="00384D18" w:rsidRPr="00384D18" w:rsidRDefault="00191A54">
          <w:pPr>
            <w:pStyle w:val="TOC2"/>
            <w:tabs>
              <w:tab w:val="left" w:pos="880"/>
              <w:tab w:val="right" w:leader="dot" w:pos="9350"/>
            </w:tabs>
            <w:rPr>
              <w:rFonts w:ascii="Cambria" w:hAnsi="Cambria"/>
              <w:noProof/>
              <w:sz w:val="24"/>
              <w:szCs w:val="24"/>
            </w:rPr>
          </w:pPr>
          <w:hyperlink w:anchor="_Toc173842991" w:history="1">
            <w:r w:rsidR="00384D18" w:rsidRPr="00384D18">
              <w:rPr>
                <w:rStyle w:val="Hyperlink"/>
                <w:rFonts w:ascii="Cambria" w:hAnsi="Cambria"/>
                <w:noProof/>
                <w:sz w:val="24"/>
                <w:szCs w:val="24"/>
              </w:rPr>
              <w:t>5.5.</w:t>
            </w:r>
            <w:r w:rsidR="00384D18" w:rsidRPr="00384D18">
              <w:rPr>
                <w:rFonts w:ascii="Cambria" w:hAnsi="Cambria"/>
                <w:noProof/>
                <w:sz w:val="24"/>
                <w:szCs w:val="24"/>
              </w:rPr>
              <w:tab/>
            </w:r>
            <w:r w:rsidR="00384D18" w:rsidRPr="00384D18">
              <w:rPr>
                <w:rStyle w:val="Hyperlink"/>
                <w:rFonts w:ascii="Cambria" w:hAnsi="Cambria"/>
                <w:noProof/>
                <w:sz w:val="24"/>
                <w:szCs w:val="24"/>
              </w:rPr>
              <w:t>Unsubscribe Function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_Toc173842991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11</w:t>
            </w:r>
            <w:r w:rsidR="00384D18" w:rsidRPr="00384D18">
              <w:rPr>
                <w:rFonts w:ascii="Cambria" w:hAnsi="Cambria"/>
                <w:noProof/>
                <w:webHidden/>
                <w:sz w:val="24"/>
                <w:szCs w:val="24"/>
              </w:rPr>
              <w:fldChar w:fldCharType="end"/>
            </w:r>
          </w:hyperlink>
        </w:p>
        <w:p w:rsidR="00384D18" w:rsidRPr="00384D18" w:rsidRDefault="00191A54">
          <w:pPr>
            <w:pStyle w:val="TOC2"/>
            <w:tabs>
              <w:tab w:val="left" w:pos="660"/>
              <w:tab w:val="right" w:leader="dot" w:pos="9350"/>
            </w:tabs>
            <w:rPr>
              <w:rFonts w:ascii="Cambria" w:hAnsi="Cambria"/>
              <w:noProof/>
              <w:sz w:val="24"/>
              <w:szCs w:val="24"/>
            </w:rPr>
          </w:pPr>
          <w:hyperlink w:anchor="_Toc173842996" w:history="1">
            <w:r w:rsidR="00384D18" w:rsidRPr="00384D18">
              <w:rPr>
                <w:rStyle w:val="Hyperlink"/>
                <w:rFonts w:ascii="Cambria" w:hAnsi="Cambria"/>
                <w:noProof/>
                <w:sz w:val="24"/>
                <w:szCs w:val="24"/>
              </w:rPr>
              <w:t>6.</w:t>
            </w:r>
            <w:r w:rsidR="00384D18">
              <w:rPr>
                <w:rFonts w:ascii="Cambria" w:hAnsi="Cambria"/>
                <w:noProof/>
                <w:sz w:val="24"/>
                <w:szCs w:val="24"/>
              </w:rPr>
              <w:t xml:space="preserve">     </w:t>
            </w:r>
            <w:r w:rsidR="00384D18" w:rsidRPr="00384D18">
              <w:rPr>
                <w:rStyle w:val="Hyperlink"/>
                <w:rFonts w:ascii="Cambria" w:hAnsi="Cambria"/>
                <w:noProof/>
                <w:sz w:val="24"/>
                <w:szCs w:val="24"/>
              </w:rPr>
              <w:t>Enforcement Notice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_Toc173842996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191A54" w:rsidP="00384D18">
          <w:pPr>
            <w:pStyle w:val="TOC2"/>
            <w:tabs>
              <w:tab w:val="right" w:leader="dot" w:pos="9350"/>
            </w:tabs>
            <w:rPr>
              <w:rFonts w:ascii="Cambria" w:hAnsi="Cambria"/>
              <w:noProof/>
              <w:sz w:val="24"/>
              <w:szCs w:val="24"/>
            </w:rPr>
          </w:pPr>
          <w:hyperlink w:anchor="_Toc173842998" w:history="1">
            <w:r w:rsidR="00384D18" w:rsidRPr="00384D18">
              <w:rPr>
                <w:rStyle w:val="Hyperlink"/>
                <w:rFonts w:ascii="Cambria" w:hAnsi="Cambria"/>
                <w:noProof/>
                <w:sz w:val="24"/>
                <w:szCs w:val="24"/>
              </w:rPr>
              <w:t xml:space="preserve">7.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Penalties</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_Toc173842998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191A54">
          <w:pPr>
            <w:pStyle w:val="TOC2"/>
            <w:tabs>
              <w:tab w:val="right" w:leader="dot" w:pos="9350"/>
            </w:tabs>
            <w:rPr>
              <w:rFonts w:ascii="Cambria" w:hAnsi="Cambria"/>
              <w:noProof/>
              <w:sz w:val="24"/>
              <w:szCs w:val="24"/>
            </w:rPr>
          </w:pPr>
          <w:hyperlink w:anchor="_Toc173843000" w:history="1">
            <w:r w:rsidR="00384D18" w:rsidRPr="00384D18">
              <w:rPr>
                <w:rStyle w:val="Hyperlink"/>
                <w:rFonts w:ascii="Cambria" w:hAnsi="Cambria"/>
                <w:noProof/>
                <w:sz w:val="24"/>
                <w:szCs w:val="24"/>
              </w:rPr>
              <w:t xml:space="preserve">8.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Suspension</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_Toc173843000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191A54">
          <w:pPr>
            <w:pStyle w:val="TOC2"/>
            <w:tabs>
              <w:tab w:val="right" w:leader="dot" w:pos="9350"/>
            </w:tabs>
            <w:rPr>
              <w:rFonts w:ascii="Cambria" w:hAnsi="Cambria"/>
              <w:noProof/>
              <w:sz w:val="24"/>
              <w:szCs w:val="24"/>
            </w:rPr>
          </w:pPr>
          <w:hyperlink w:anchor="_Toc173843002" w:history="1">
            <w:r w:rsidR="00384D18" w:rsidRPr="00384D18">
              <w:rPr>
                <w:rStyle w:val="Hyperlink"/>
                <w:rFonts w:ascii="Cambria" w:hAnsi="Cambria"/>
                <w:noProof/>
                <w:sz w:val="24"/>
                <w:szCs w:val="24"/>
              </w:rPr>
              <w:t xml:space="preserve">9.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Resolution of Disputes and Appeals against Enforcement Notice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_Toc173843002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191A54">
          <w:pPr>
            <w:pStyle w:val="TOC2"/>
            <w:tabs>
              <w:tab w:val="right" w:leader="dot" w:pos="9350"/>
            </w:tabs>
            <w:rPr>
              <w:rFonts w:ascii="Cambria" w:hAnsi="Cambria"/>
              <w:noProof/>
              <w:sz w:val="24"/>
              <w:szCs w:val="24"/>
            </w:rPr>
          </w:pPr>
          <w:hyperlink w:anchor="_Toc173843004" w:history="1">
            <w:r w:rsidR="00384D18" w:rsidRPr="00384D18">
              <w:rPr>
                <w:rStyle w:val="Hyperlink"/>
                <w:rFonts w:ascii="Cambria" w:hAnsi="Cambria"/>
                <w:noProof/>
                <w:sz w:val="24"/>
                <w:szCs w:val="24"/>
              </w:rPr>
              <w:t xml:space="preserve">10. </w:t>
            </w:r>
            <w:r w:rsidR="00384D18">
              <w:rPr>
                <w:rStyle w:val="Hyperlink"/>
                <w:rFonts w:ascii="Cambria" w:hAnsi="Cambria"/>
                <w:noProof/>
                <w:sz w:val="24"/>
                <w:szCs w:val="24"/>
              </w:rPr>
              <w:t xml:space="preserve">  </w:t>
            </w:r>
            <w:r w:rsidR="00384D18" w:rsidRPr="00384D18">
              <w:rPr>
                <w:rStyle w:val="Hyperlink"/>
                <w:rFonts w:ascii="Cambria" w:hAnsi="Cambria"/>
                <w:noProof/>
                <w:sz w:val="24"/>
                <w:szCs w:val="24"/>
              </w:rPr>
              <w:t>Effective Date</w:t>
            </w:r>
            <w:r w:rsidR="00384D18" w:rsidRPr="00384D18">
              <w:rPr>
                <w:rFonts w:ascii="Cambria" w:hAnsi="Cambria"/>
                <w:noProof/>
                <w:webHidden/>
                <w:sz w:val="24"/>
                <w:szCs w:val="24"/>
              </w:rPr>
              <w:tab/>
            </w:r>
            <w:r w:rsidR="00384D18" w:rsidRPr="00384D18">
              <w:rPr>
                <w:rFonts w:ascii="Cambria" w:hAnsi="Cambria"/>
                <w:noProof/>
                <w:webHidden/>
                <w:sz w:val="24"/>
                <w:szCs w:val="24"/>
              </w:rPr>
              <w:fldChar w:fldCharType="begin"/>
            </w:r>
            <w:r w:rsidR="00384D18" w:rsidRPr="00384D18">
              <w:rPr>
                <w:rFonts w:ascii="Cambria" w:hAnsi="Cambria"/>
                <w:noProof/>
                <w:webHidden/>
                <w:sz w:val="24"/>
                <w:szCs w:val="24"/>
              </w:rPr>
              <w:instrText xml:space="preserve"> PAGEREF _Toc173843004 \h </w:instrText>
            </w:r>
            <w:r w:rsidR="00384D18" w:rsidRPr="00384D18">
              <w:rPr>
                <w:rFonts w:ascii="Cambria" w:hAnsi="Cambria"/>
                <w:noProof/>
                <w:webHidden/>
                <w:sz w:val="24"/>
                <w:szCs w:val="24"/>
              </w:rPr>
            </w:r>
            <w:r w:rsidR="00384D18" w:rsidRPr="00384D18">
              <w:rPr>
                <w:rFonts w:ascii="Cambria" w:hAnsi="Cambria"/>
                <w:noProof/>
                <w:webHidden/>
                <w:sz w:val="24"/>
                <w:szCs w:val="24"/>
              </w:rPr>
              <w:fldChar w:fldCharType="separate"/>
            </w:r>
            <w:r w:rsidR="00ED6AAA">
              <w:rPr>
                <w:rFonts w:ascii="Cambria" w:hAnsi="Cambria"/>
                <w:noProof/>
                <w:webHidden/>
                <w:sz w:val="24"/>
                <w:szCs w:val="24"/>
              </w:rPr>
              <w:t>12</w:t>
            </w:r>
            <w:r w:rsidR="00384D18" w:rsidRPr="00384D18">
              <w:rPr>
                <w:rFonts w:ascii="Cambria" w:hAnsi="Cambria"/>
                <w:noProof/>
                <w:webHidden/>
                <w:sz w:val="24"/>
                <w:szCs w:val="24"/>
              </w:rPr>
              <w:fldChar w:fldCharType="end"/>
            </w:r>
          </w:hyperlink>
        </w:p>
        <w:p w:rsidR="00384D18" w:rsidRPr="00384D18" w:rsidRDefault="00384D18">
          <w:pPr>
            <w:rPr>
              <w:rFonts w:ascii="Cambria" w:hAnsi="Cambria"/>
            </w:rPr>
          </w:pPr>
          <w:r w:rsidRPr="00384D18">
            <w:rPr>
              <w:rFonts w:ascii="Cambria" w:hAnsi="Cambria"/>
              <w:bCs/>
              <w:noProof/>
              <w:sz w:val="24"/>
              <w:szCs w:val="24"/>
            </w:rPr>
            <w:fldChar w:fldCharType="end"/>
          </w:r>
        </w:p>
      </w:sdtContent>
    </w:sdt>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Default="00384D18">
      <w:pPr>
        <w:rPr>
          <w:rFonts w:ascii="Cambria" w:hAnsi="Cambria"/>
        </w:rPr>
      </w:pPr>
    </w:p>
    <w:p w:rsidR="00E54B21" w:rsidRDefault="00E54B21">
      <w:pPr>
        <w:rPr>
          <w:rFonts w:ascii="Cambria" w:hAnsi="Cambria"/>
        </w:rPr>
      </w:pPr>
    </w:p>
    <w:p w:rsidR="00E54B21" w:rsidRPr="00384D18" w:rsidRDefault="00E54B21">
      <w:pPr>
        <w:rPr>
          <w:rFonts w:ascii="Cambria" w:hAnsi="Cambria"/>
        </w:rPr>
      </w:pPr>
    </w:p>
    <w:p w:rsidR="00384D18" w:rsidRPr="00384D18" w:rsidRDefault="00384D18">
      <w:pPr>
        <w:rPr>
          <w:rFonts w:ascii="Cambria" w:hAnsi="Cambria"/>
        </w:rPr>
      </w:pPr>
    </w:p>
    <w:p w:rsidR="00384D18" w:rsidRPr="00384D18" w:rsidRDefault="00384D18">
      <w:pPr>
        <w:rPr>
          <w:rFonts w:ascii="Cambria" w:hAnsi="Cambria"/>
        </w:rPr>
      </w:pPr>
    </w:p>
    <w:p w:rsidR="00384D18" w:rsidRPr="009D2097" w:rsidRDefault="00384D18" w:rsidP="009D2097">
      <w:pPr>
        <w:pStyle w:val="Heading2"/>
        <w:spacing w:before="0" w:line="276" w:lineRule="auto"/>
        <w:jc w:val="both"/>
        <w:rPr>
          <w:rFonts w:ascii="Cambria" w:hAnsi="Cambria"/>
          <w:b/>
          <w:color w:val="auto"/>
          <w:sz w:val="24"/>
          <w:szCs w:val="24"/>
        </w:rPr>
      </w:pPr>
      <w:bookmarkStart w:id="1" w:name="_Toc161149799"/>
      <w:bookmarkStart w:id="2" w:name="_Toc173842968"/>
      <w:r w:rsidRPr="009D2097">
        <w:rPr>
          <w:rFonts w:ascii="Cambria" w:hAnsi="Cambria"/>
          <w:b/>
          <w:color w:val="auto"/>
          <w:sz w:val="24"/>
          <w:szCs w:val="24"/>
        </w:rPr>
        <w:lastRenderedPageBreak/>
        <w:t>Glossary of Terms</w:t>
      </w:r>
      <w:bookmarkEnd w:id="1"/>
      <w:bookmarkEnd w:id="2"/>
    </w:p>
    <w:p w:rsidR="00384D18" w:rsidRPr="009D2097" w:rsidRDefault="00384D18" w:rsidP="009D2097">
      <w:pPr>
        <w:spacing w:line="276" w:lineRule="auto"/>
        <w:jc w:val="both"/>
        <w:rPr>
          <w:rFonts w:ascii="Cambria" w:hAnsi="Cambria"/>
          <w:sz w:val="24"/>
          <w:szCs w:val="24"/>
        </w:rPr>
      </w:pPr>
    </w:p>
    <w:tbl>
      <w:tblPr>
        <w:tblStyle w:val="TableGrid"/>
        <w:tblW w:w="10060" w:type="dxa"/>
        <w:tblLook w:val="04A0" w:firstRow="1" w:lastRow="0" w:firstColumn="1" w:lastColumn="0" w:noHBand="0" w:noVBand="1"/>
      </w:tblPr>
      <w:tblGrid>
        <w:gridCol w:w="2313"/>
        <w:gridCol w:w="7747"/>
      </w:tblGrid>
      <w:tr w:rsidR="00384D18" w:rsidRPr="009D2097" w:rsidTr="0065126B">
        <w:trPr>
          <w:trHeight w:val="241"/>
        </w:trPr>
        <w:tc>
          <w:tcPr>
            <w:tcW w:w="2313" w:type="dxa"/>
          </w:tcPr>
          <w:p w:rsidR="00384D18" w:rsidRPr="009D2097" w:rsidRDefault="00384D18" w:rsidP="009D2097">
            <w:pPr>
              <w:tabs>
                <w:tab w:val="left" w:pos="461"/>
              </w:tabs>
              <w:spacing w:line="276" w:lineRule="auto"/>
              <w:jc w:val="both"/>
              <w:outlineLvl w:val="1"/>
              <w:rPr>
                <w:rFonts w:ascii="Cambria" w:hAnsi="Cambria"/>
                <w:b/>
                <w:sz w:val="24"/>
                <w:szCs w:val="24"/>
              </w:rPr>
            </w:pPr>
            <w:bookmarkStart w:id="3" w:name="_Toc161149800"/>
            <w:bookmarkStart w:id="4" w:name="_Toc173842969"/>
            <w:r w:rsidRPr="009D2097">
              <w:rPr>
                <w:rFonts w:ascii="Cambria" w:hAnsi="Cambria"/>
                <w:b/>
                <w:sz w:val="24"/>
                <w:szCs w:val="24"/>
              </w:rPr>
              <w:t>Item</w:t>
            </w:r>
            <w:bookmarkEnd w:id="3"/>
            <w:bookmarkEnd w:id="4"/>
          </w:p>
        </w:tc>
        <w:tc>
          <w:tcPr>
            <w:tcW w:w="7747" w:type="dxa"/>
          </w:tcPr>
          <w:p w:rsidR="00384D18" w:rsidRPr="009D2097" w:rsidRDefault="00384D18" w:rsidP="009D2097">
            <w:pPr>
              <w:tabs>
                <w:tab w:val="left" w:pos="461"/>
              </w:tabs>
              <w:spacing w:line="276" w:lineRule="auto"/>
              <w:jc w:val="both"/>
              <w:outlineLvl w:val="1"/>
              <w:rPr>
                <w:rFonts w:ascii="Cambria" w:hAnsi="Cambria"/>
                <w:b/>
                <w:sz w:val="24"/>
                <w:szCs w:val="24"/>
              </w:rPr>
            </w:pPr>
            <w:bookmarkStart w:id="5" w:name="_Toc161149801"/>
            <w:bookmarkStart w:id="6" w:name="_Toc173842970"/>
            <w:r w:rsidRPr="009D2097">
              <w:rPr>
                <w:rFonts w:ascii="Cambria" w:hAnsi="Cambria"/>
                <w:b/>
                <w:sz w:val="24"/>
                <w:szCs w:val="24"/>
              </w:rPr>
              <w:t>Definition</w:t>
            </w:r>
            <w:bookmarkEnd w:id="5"/>
            <w:bookmarkEnd w:id="6"/>
          </w:p>
        </w:tc>
      </w:tr>
      <w:tr w:rsidR="00384D18" w:rsidRPr="009D2097" w:rsidTr="0065126B">
        <w:trPr>
          <w:trHeight w:val="278"/>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bCs/>
                <w:spacing w:val="4"/>
                <w:sz w:val="24"/>
                <w:szCs w:val="24"/>
              </w:rPr>
              <w:t>Act 769</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 xml:space="preserve">National Communications Authority </w:t>
            </w:r>
            <w:r w:rsidRPr="009D2097">
              <w:rPr>
                <w:rFonts w:ascii="Cambria" w:hAnsi="Cambria"/>
                <w:spacing w:val="-1"/>
                <w:sz w:val="24"/>
                <w:szCs w:val="24"/>
              </w:rPr>
              <w:t>Act,</w:t>
            </w:r>
            <w:r w:rsidRPr="009D2097">
              <w:rPr>
                <w:rFonts w:ascii="Cambria" w:hAnsi="Cambria"/>
                <w:sz w:val="24"/>
                <w:szCs w:val="24"/>
              </w:rPr>
              <w:t xml:space="preserve"> </w:t>
            </w:r>
            <w:r w:rsidRPr="009D2097">
              <w:rPr>
                <w:rFonts w:ascii="Cambria" w:hAnsi="Cambria"/>
                <w:spacing w:val="-1"/>
                <w:sz w:val="24"/>
                <w:szCs w:val="24"/>
              </w:rPr>
              <w:t>200</w:t>
            </w:r>
            <w:r w:rsidRPr="009D2097">
              <w:rPr>
                <w:rFonts w:ascii="Cambria" w:hAnsi="Cambria"/>
                <w:sz w:val="24"/>
                <w:szCs w:val="24"/>
              </w:rPr>
              <w:t>8 (Act 769)</w:t>
            </w:r>
          </w:p>
          <w:p w:rsidR="00384D18" w:rsidRPr="009D2097" w:rsidRDefault="00384D18" w:rsidP="009D2097">
            <w:pPr>
              <w:spacing w:line="276" w:lineRule="auto"/>
              <w:jc w:val="both"/>
              <w:rPr>
                <w:rFonts w:ascii="Cambria" w:hAnsi="Cambria"/>
                <w:sz w:val="24"/>
                <w:szCs w:val="24"/>
              </w:rPr>
            </w:pPr>
          </w:p>
        </w:tc>
      </w:tr>
      <w:tr w:rsidR="00384D18" w:rsidRPr="009D2097" w:rsidTr="0065126B">
        <w:trPr>
          <w:trHeight w:val="225"/>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Act 775</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Electronic Communications Act, 2008 (Act 775)</w:t>
            </w:r>
          </w:p>
          <w:p w:rsidR="00384D18" w:rsidRPr="009D2097" w:rsidRDefault="00384D18" w:rsidP="009D2097">
            <w:pPr>
              <w:spacing w:line="276" w:lineRule="auto"/>
              <w:jc w:val="both"/>
              <w:rPr>
                <w:rFonts w:ascii="Cambria" w:hAnsi="Cambria"/>
                <w:sz w:val="24"/>
                <w:szCs w:val="24"/>
              </w:rPr>
            </w:pPr>
          </w:p>
        </w:tc>
      </w:tr>
      <w:tr w:rsidR="00384D18" w:rsidRPr="009D2097" w:rsidTr="0065126B">
        <w:trPr>
          <w:trHeight w:val="322"/>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Authority</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National Communications Authority</w:t>
            </w:r>
          </w:p>
        </w:tc>
      </w:tr>
      <w:tr w:rsidR="00384D18" w:rsidRPr="009D2097" w:rsidTr="0065126B">
        <w:trPr>
          <w:trHeight w:val="1269"/>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bCs/>
                <w:spacing w:val="-1"/>
                <w:sz w:val="24"/>
                <w:szCs w:val="24"/>
              </w:rPr>
              <w:t>Advertisement</w:t>
            </w:r>
          </w:p>
        </w:tc>
        <w:tc>
          <w:tcPr>
            <w:tcW w:w="7747" w:type="dxa"/>
          </w:tcPr>
          <w:p w:rsidR="00384D18" w:rsidRPr="009D2097" w:rsidRDefault="00384D18" w:rsidP="009D2097">
            <w:pPr>
              <w:adjustRightInd w:val="0"/>
              <w:spacing w:line="276" w:lineRule="auto"/>
              <w:ind w:right="69"/>
              <w:jc w:val="both"/>
              <w:rPr>
                <w:rFonts w:ascii="Cambria" w:hAnsi="Cambria"/>
                <w:sz w:val="24"/>
                <w:szCs w:val="24"/>
              </w:rPr>
            </w:pPr>
            <w:r w:rsidRPr="009D2097">
              <w:rPr>
                <w:rFonts w:ascii="Cambria" w:hAnsi="Cambria"/>
                <w:spacing w:val="-1"/>
                <w:sz w:val="24"/>
                <w:szCs w:val="24"/>
              </w:rPr>
              <w:t>An</w:t>
            </w:r>
            <w:r w:rsidRPr="009D2097">
              <w:rPr>
                <w:rFonts w:ascii="Cambria" w:hAnsi="Cambria"/>
                <w:sz w:val="24"/>
                <w:szCs w:val="24"/>
              </w:rPr>
              <w:t>y</w:t>
            </w:r>
            <w:r w:rsidRPr="009D2097">
              <w:rPr>
                <w:rFonts w:ascii="Cambria" w:hAnsi="Cambria"/>
                <w:spacing w:val="2"/>
                <w:sz w:val="24"/>
                <w:szCs w:val="24"/>
              </w:rPr>
              <w:t xml:space="preserve"> </w:t>
            </w:r>
            <w:r w:rsidRPr="009D2097">
              <w:rPr>
                <w:rFonts w:ascii="Cambria" w:hAnsi="Cambria"/>
                <w:spacing w:val="-1"/>
                <w:sz w:val="24"/>
                <w:szCs w:val="24"/>
              </w:rPr>
              <w:t>message</w:t>
            </w:r>
            <w:r w:rsidRPr="009D2097">
              <w:rPr>
                <w:rFonts w:ascii="Cambria" w:hAnsi="Cambria"/>
                <w:sz w:val="24"/>
                <w:szCs w:val="24"/>
              </w:rPr>
              <w:t>,</w:t>
            </w:r>
            <w:r w:rsidRPr="009D2097">
              <w:rPr>
                <w:rFonts w:ascii="Cambria" w:hAnsi="Cambria"/>
                <w:spacing w:val="8"/>
                <w:sz w:val="24"/>
                <w:szCs w:val="24"/>
              </w:rPr>
              <w:t xml:space="preserve"> </w:t>
            </w:r>
            <w:r w:rsidRPr="009D2097">
              <w:rPr>
                <w:rFonts w:ascii="Cambria" w:hAnsi="Cambria"/>
                <w:spacing w:val="-1"/>
                <w:sz w:val="24"/>
                <w:szCs w:val="24"/>
              </w:rPr>
              <w:t>th</w:t>
            </w:r>
            <w:r w:rsidRPr="009D2097">
              <w:rPr>
                <w:rFonts w:ascii="Cambria" w:hAnsi="Cambria"/>
                <w:sz w:val="24"/>
                <w:szCs w:val="24"/>
              </w:rPr>
              <w:t>e</w:t>
            </w:r>
            <w:r w:rsidRPr="009D2097">
              <w:rPr>
                <w:rFonts w:ascii="Cambria" w:hAnsi="Cambria"/>
                <w:spacing w:val="1"/>
                <w:sz w:val="24"/>
                <w:szCs w:val="24"/>
              </w:rPr>
              <w:t xml:space="preserve"> </w:t>
            </w:r>
            <w:r w:rsidRPr="009D2097">
              <w:rPr>
                <w:rFonts w:ascii="Cambria" w:hAnsi="Cambria"/>
                <w:spacing w:val="-1"/>
                <w:sz w:val="24"/>
                <w:szCs w:val="24"/>
              </w:rPr>
              <w:t>conten</w:t>
            </w:r>
            <w:r w:rsidRPr="009D2097">
              <w:rPr>
                <w:rFonts w:ascii="Cambria" w:hAnsi="Cambria"/>
                <w:sz w:val="24"/>
                <w:szCs w:val="24"/>
              </w:rPr>
              <w:t>t</w:t>
            </w:r>
            <w:r w:rsidRPr="009D2097">
              <w:rPr>
                <w:rFonts w:ascii="Cambria" w:hAnsi="Cambria"/>
                <w:spacing w:val="7"/>
                <w:sz w:val="24"/>
                <w:szCs w:val="24"/>
              </w:rPr>
              <w:t xml:space="preserve"> </w:t>
            </w:r>
            <w:r w:rsidRPr="009D2097">
              <w:rPr>
                <w:rFonts w:ascii="Cambria" w:hAnsi="Cambria"/>
                <w:spacing w:val="-1"/>
                <w:sz w:val="24"/>
                <w:szCs w:val="24"/>
              </w:rPr>
              <w:t>o</w:t>
            </w:r>
            <w:r w:rsidRPr="009D2097">
              <w:rPr>
                <w:rFonts w:ascii="Cambria" w:hAnsi="Cambria"/>
                <w:sz w:val="24"/>
                <w:szCs w:val="24"/>
              </w:rPr>
              <w:t xml:space="preserve">f </w:t>
            </w:r>
            <w:r w:rsidRPr="009D2097">
              <w:rPr>
                <w:rFonts w:ascii="Cambria" w:hAnsi="Cambria"/>
                <w:spacing w:val="-1"/>
                <w:sz w:val="24"/>
                <w:szCs w:val="24"/>
              </w:rPr>
              <w:t>whic</w:t>
            </w:r>
            <w:r w:rsidRPr="009D2097">
              <w:rPr>
                <w:rFonts w:ascii="Cambria" w:hAnsi="Cambria"/>
                <w:sz w:val="24"/>
                <w:szCs w:val="24"/>
              </w:rPr>
              <w:t>h</w:t>
            </w:r>
            <w:r w:rsidRPr="009D2097">
              <w:rPr>
                <w:rFonts w:ascii="Cambria" w:hAnsi="Cambria"/>
                <w:spacing w:val="4"/>
                <w:sz w:val="24"/>
                <w:szCs w:val="24"/>
              </w:rPr>
              <w:t xml:space="preserve"> </w:t>
            </w:r>
            <w:r w:rsidRPr="009D2097">
              <w:rPr>
                <w:rFonts w:ascii="Cambria" w:hAnsi="Cambria"/>
                <w:spacing w:val="-1"/>
                <w:w w:val="101"/>
                <w:sz w:val="24"/>
                <w:szCs w:val="24"/>
              </w:rPr>
              <w:t xml:space="preserve">is </w:t>
            </w:r>
            <w:r w:rsidRPr="009D2097">
              <w:rPr>
                <w:rFonts w:ascii="Cambria" w:hAnsi="Cambria"/>
                <w:spacing w:val="-2"/>
                <w:sz w:val="24"/>
                <w:szCs w:val="24"/>
              </w:rPr>
              <w:t>controlle</w:t>
            </w:r>
            <w:r w:rsidRPr="009D2097">
              <w:rPr>
                <w:rFonts w:ascii="Cambria" w:hAnsi="Cambria"/>
                <w:sz w:val="24"/>
                <w:szCs w:val="24"/>
              </w:rPr>
              <w:t>d</w:t>
            </w:r>
            <w:r w:rsidRPr="009D2097">
              <w:rPr>
                <w:rFonts w:ascii="Cambria" w:hAnsi="Cambria"/>
                <w:spacing w:val="10"/>
                <w:sz w:val="24"/>
                <w:szCs w:val="24"/>
              </w:rPr>
              <w:t xml:space="preserve"> </w:t>
            </w:r>
            <w:r w:rsidRPr="009D2097">
              <w:rPr>
                <w:rFonts w:ascii="Cambria" w:hAnsi="Cambria"/>
                <w:spacing w:val="-2"/>
                <w:sz w:val="24"/>
                <w:szCs w:val="24"/>
              </w:rPr>
              <w:t>directl</w:t>
            </w:r>
            <w:r w:rsidRPr="009D2097">
              <w:rPr>
                <w:rFonts w:ascii="Cambria" w:hAnsi="Cambria"/>
                <w:sz w:val="24"/>
                <w:szCs w:val="24"/>
              </w:rPr>
              <w:t>y</w:t>
            </w:r>
            <w:r w:rsidRPr="009D2097">
              <w:rPr>
                <w:rFonts w:ascii="Cambria" w:hAnsi="Cambria"/>
                <w:spacing w:val="15"/>
                <w:sz w:val="24"/>
                <w:szCs w:val="24"/>
              </w:rPr>
              <w:t xml:space="preserve"> </w:t>
            </w:r>
            <w:r w:rsidRPr="009D2097">
              <w:rPr>
                <w:rFonts w:ascii="Cambria" w:hAnsi="Cambria"/>
                <w:spacing w:val="-2"/>
                <w:sz w:val="24"/>
                <w:szCs w:val="24"/>
              </w:rPr>
              <w:t>o</w:t>
            </w:r>
            <w:r w:rsidRPr="009D2097">
              <w:rPr>
                <w:rFonts w:ascii="Cambria" w:hAnsi="Cambria"/>
                <w:sz w:val="24"/>
                <w:szCs w:val="24"/>
              </w:rPr>
              <w:t xml:space="preserve">r </w:t>
            </w:r>
            <w:r w:rsidRPr="009D2097">
              <w:rPr>
                <w:rFonts w:ascii="Cambria" w:hAnsi="Cambria"/>
                <w:spacing w:val="-2"/>
                <w:sz w:val="24"/>
                <w:szCs w:val="24"/>
              </w:rPr>
              <w:t>indirectl</w:t>
            </w:r>
            <w:r w:rsidRPr="009D2097">
              <w:rPr>
                <w:rFonts w:ascii="Cambria" w:hAnsi="Cambria"/>
                <w:sz w:val="24"/>
                <w:szCs w:val="24"/>
              </w:rPr>
              <w:t>y</w:t>
            </w:r>
            <w:r w:rsidRPr="009D2097">
              <w:rPr>
                <w:rFonts w:ascii="Cambria" w:hAnsi="Cambria"/>
                <w:spacing w:val="19"/>
                <w:sz w:val="24"/>
                <w:szCs w:val="24"/>
              </w:rPr>
              <w:t xml:space="preserve"> </w:t>
            </w:r>
            <w:r w:rsidRPr="009D2097">
              <w:rPr>
                <w:rFonts w:ascii="Cambria" w:hAnsi="Cambria"/>
                <w:spacing w:val="-2"/>
                <w:sz w:val="24"/>
                <w:szCs w:val="24"/>
              </w:rPr>
              <w:t>b</w:t>
            </w:r>
            <w:r w:rsidRPr="009D2097">
              <w:rPr>
                <w:rFonts w:ascii="Cambria" w:hAnsi="Cambria"/>
                <w:sz w:val="24"/>
                <w:szCs w:val="24"/>
              </w:rPr>
              <w:t>y</w:t>
            </w:r>
            <w:r w:rsidRPr="009D2097">
              <w:rPr>
                <w:rFonts w:ascii="Cambria" w:hAnsi="Cambria"/>
                <w:spacing w:val="1"/>
                <w:sz w:val="24"/>
                <w:szCs w:val="24"/>
              </w:rPr>
              <w:t xml:space="preserve"> </w:t>
            </w:r>
            <w:r w:rsidRPr="009D2097">
              <w:rPr>
                <w:rFonts w:ascii="Cambria" w:hAnsi="Cambria"/>
                <w:spacing w:val="-2"/>
                <w:sz w:val="24"/>
                <w:szCs w:val="24"/>
              </w:rPr>
              <w:t>th</w:t>
            </w:r>
            <w:r w:rsidRPr="009D2097">
              <w:rPr>
                <w:rFonts w:ascii="Cambria" w:hAnsi="Cambria"/>
                <w:sz w:val="24"/>
                <w:szCs w:val="24"/>
              </w:rPr>
              <w:t>e</w:t>
            </w:r>
            <w:r w:rsidRPr="009D2097">
              <w:rPr>
                <w:rFonts w:ascii="Cambria" w:hAnsi="Cambria"/>
                <w:spacing w:val="2"/>
                <w:sz w:val="24"/>
                <w:szCs w:val="24"/>
              </w:rPr>
              <w:t xml:space="preserve"> </w:t>
            </w:r>
            <w:r w:rsidRPr="009D2097">
              <w:rPr>
                <w:rFonts w:ascii="Cambria" w:hAnsi="Cambria"/>
                <w:spacing w:val="-2"/>
                <w:sz w:val="24"/>
                <w:szCs w:val="24"/>
              </w:rPr>
              <w:t>advertiser</w:t>
            </w:r>
            <w:r w:rsidRPr="009D2097">
              <w:rPr>
                <w:rFonts w:ascii="Cambria" w:hAnsi="Cambria"/>
                <w:sz w:val="24"/>
                <w:szCs w:val="24"/>
              </w:rPr>
              <w:t>,</w:t>
            </w:r>
            <w:r w:rsidRPr="009D2097">
              <w:rPr>
                <w:rFonts w:ascii="Cambria" w:hAnsi="Cambria"/>
                <w:spacing w:val="10"/>
                <w:sz w:val="24"/>
                <w:szCs w:val="24"/>
              </w:rPr>
              <w:t xml:space="preserve"> </w:t>
            </w:r>
            <w:r w:rsidRPr="009D2097">
              <w:rPr>
                <w:rFonts w:ascii="Cambria" w:hAnsi="Cambria"/>
                <w:spacing w:val="-2"/>
                <w:sz w:val="24"/>
                <w:szCs w:val="24"/>
              </w:rPr>
              <w:t>expresse</w:t>
            </w:r>
            <w:r w:rsidRPr="009D2097">
              <w:rPr>
                <w:rFonts w:ascii="Cambria" w:hAnsi="Cambria"/>
                <w:sz w:val="24"/>
                <w:szCs w:val="24"/>
              </w:rPr>
              <w:t>d</w:t>
            </w:r>
            <w:r w:rsidRPr="009D2097">
              <w:rPr>
                <w:rFonts w:ascii="Cambria" w:hAnsi="Cambria"/>
                <w:spacing w:val="9"/>
                <w:sz w:val="24"/>
                <w:szCs w:val="24"/>
              </w:rPr>
              <w:t xml:space="preserve"> </w:t>
            </w:r>
            <w:r w:rsidRPr="009D2097">
              <w:rPr>
                <w:rFonts w:ascii="Cambria" w:hAnsi="Cambria"/>
                <w:spacing w:val="-2"/>
                <w:sz w:val="24"/>
                <w:szCs w:val="24"/>
              </w:rPr>
              <w:t>i</w:t>
            </w:r>
            <w:r w:rsidRPr="009D2097">
              <w:rPr>
                <w:rFonts w:ascii="Cambria" w:hAnsi="Cambria"/>
                <w:sz w:val="24"/>
                <w:szCs w:val="24"/>
              </w:rPr>
              <w:t xml:space="preserve">n </w:t>
            </w:r>
            <w:r w:rsidRPr="009D2097">
              <w:rPr>
                <w:rFonts w:ascii="Cambria" w:hAnsi="Cambria"/>
                <w:spacing w:val="-2"/>
                <w:w w:val="101"/>
                <w:sz w:val="24"/>
                <w:szCs w:val="24"/>
              </w:rPr>
              <w:t xml:space="preserve">any </w:t>
            </w:r>
            <w:r w:rsidRPr="009D2097">
              <w:rPr>
                <w:rFonts w:ascii="Cambria" w:hAnsi="Cambria"/>
                <w:spacing w:val="-2"/>
                <w:sz w:val="24"/>
                <w:szCs w:val="24"/>
              </w:rPr>
              <w:t>languag</w:t>
            </w:r>
            <w:r w:rsidRPr="009D2097">
              <w:rPr>
                <w:rFonts w:ascii="Cambria" w:hAnsi="Cambria"/>
                <w:sz w:val="24"/>
                <w:szCs w:val="24"/>
              </w:rPr>
              <w:t>e,</w:t>
            </w:r>
            <w:r w:rsidRPr="009D2097">
              <w:rPr>
                <w:rFonts w:ascii="Cambria" w:hAnsi="Cambria"/>
                <w:spacing w:val="8"/>
                <w:sz w:val="24"/>
                <w:szCs w:val="24"/>
              </w:rPr>
              <w:t xml:space="preserve"> </w:t>
            </w:r>
            <w:r w:rsidRPr="009D2097">
              <w:rPr>
                <w:rFonts w:ascii="Cambria" w:hAnsi="Cambria"/>
                <w:spacing w:val="-2"/>
                <w:sz w:val="24"/>
                <w:szCs w:val="24"/>
              </w:rPr>
              <w:t>an</w:t>
            </w:r>
            <w:r w:rsidRPr="009D2097">
              <w:rPr>
                <w:rFonts w:ascii="Cambria" w:hAnsi="Cambria"/>
                <w:sz w:val="24"/>
                <w:szCs w:val="24"/>
              </w:rPr>
              <w:t>d</w:t>
            </w:r>
            <w:r w:rsidRPr="009D2097">
              <w:rPr>
                <w:rFonts w:ascii="Cambria" w:hAnsi="Cambria"/>
                <w:spacing w:val="2"/>
                <w:sz w:val="24"/>
                <w:szCs w:val="24"/>
              </w:rPr>
              <w:t xml:space="preserve"> </w:t>
            </w:r>
            <w:r w:rsidRPr="009D2097">
              <w:rPr>
                <w:rFonts w:ascii="Cambria" w:hAnsi="Cambria"/>
                <w:spacing w:val="-2"/>
                <w:sz w:val="24"/>
                <w:szCs w:val="24"/>
              </w:rPr>
              <w:t>communicate</w:t>
            </w:r>
            <w:r w:rsidRPr="009D2097">
              <w:rPr>
                <w:rFonts w:ascii="Cambria" w:hAnsi="Cambria"/>
                <w:sz w:val="24"/>
                <w:szCs w:val="24"/>
              </w:rPr>
              <w:t>d</w:t>
            </w:r>
            <w:r w:rsidRPr="009D2097">
              <w:rPr>
                <w:rFonts w:ascii="Cambria" w:hAnsi="Cambria"/>
                <w:spacing w:val="15"/>
                <w:sz w:val="24"/>
                <w:szCs w:val="24"/>
              </w:rPr>
              <w:t xml:space="preserve"> </w:t>
            </w:r>
            <w:r w:rsidRPr="009D2097">
              <w:rPr>
                <w:rFonts w:ascii="Cambria" w:hAnsi="Cambria"/>
                <w:spacing w:val="-2"/>
                <w:sz w:val="24"/>
                <w:szCs w:val="24"/>
              </w:rPr>
              <w:t>i</w:t>
            </w:r>
            <w:r w:rsidRPr="009D2097">
              <w:rPr>
                <w:rFonts w:ascii="Cambria" w:hAnsi="Cambria"/>
                <w:sz w:val="24"/>
                <w:szCs w:val="24"/>
              </w:rPr>
              <w:t xml:space="preserve">n </w:t>
            </w:r>
            <w:r w:rsidRPr="009D2097">
              <w:rPr>
                <w:rFonts w:ascii="Cambria" w:hAnsi="Cambria"/>
                <w:spacing w:val="-2"/>
                <w:sz w:val="24"/>
                <w:szCs w:val="24"/>
              </w:rPr>
              <w:t>an</w:t>
            </w:r>
            <w:r w:rsidRPr="009D2097">
              <w:rPr>
                <w:rFonts w:ascii="Cambria" w:hAnsi="Cambria"/>
                <w:sz w:val="24"/>
                <w:szCs w:val="24"/>
              </w:rPr>
              <w:t>y</w:t>
            </w:r>
            <w:r w:rsidRPr="009D2097">
              <w:rPr>
                <w:rFonts w:ascii="Cambria" w:hAnsi="Cambria"/>
                <w:spacing w:val="2"/>
                <w:sz w:val="24"/>
                <w:szCs w:val="24"/>
              </w:rPr>
              <w:t xml:space="preserve"> </w:t>
            </w:r>
            <w:r w:rsidRPr="009D2097">
              <w:rPr>
                <w:rFonts w:ascii="Cambria" w:hAnsi="Cambria"/>
                <w:spacing w:val="-2"/>
                <w:sz w:val="24"/>
                <w:szCs w:val="24"/>
              </w:rPr>
              <w:t>mediu</w:t>
            </w:r>
            <w:r w:rsidRPr="009D2097">
              <w:rPr>
                <w:rFonts w:ascii="Cambria" w:hAnsi="Cambria"/>
                <w:sz w:val="24"/>
                <w:szCs w:val="24"/>
              </w:rPr>
              <w:t>m</w:t>
            </w:r>
            <w:r w:rsidRPr="009D2097">
              <w:rPr>
                <w:rFonts w:ascii="Cambria" w:hAnsi="Cambria"/>
                <w:spacing w:val="7"/>
                <w:sz w:val="24"/>
                <w:szCs w:val="24"/>
              </w:rPr>
              <w:t xml:space="preserve"> </w:t>
            </w:r>
            <w:r w:rsidRPr="009D2097">
              <w:rPr>
                <w:rFonts w:ascii="Cambria" w:hAnsi="Cambria"/>
                <w:spacing w:val="-2"/>
                <w:sz w:val="24"/>
                <w:szCs w:val="24"/>
              </w:rPr>
              <w:t>wit</w:t>
            </w:r>
            <w:r w:rsidRPr="009D2097">
              <w:rPr>
                <w:rFonts w:ascii="Cambria" w:hAnsi="Cambria"/>
                <w:sz w:val="24"/>
                <w:szCs w:val="24"/>
              </w:rPr>
              <w:t>h</w:t>
            </w:r>
            <w:r w:rsidRPr="009D2097">
              <w:rPr>
                <w:rFonts w:ascii="Cambria" w:hAnsi="Cambria"/>
                <w:spacing w:val="3"/>
                <w:sz w:val="24"/>
                <w:szCs w:val="24"/>
              </w:rPr>
              <w:t xml:space="preserve"> </w:t>
            </w:r>
            <w:r w:rsidRPr="009D2097">
              <w:rPr>
                <w:rFonts w:ascii="Cambria" w:hAnsi="Cambria"/>
                <w:spacing w:val="-2"/>
                <w:sz w:val="24"/>
                <w:szCs w:val="24"/>
              </w:rPr>
              <w:t>th</w:t>
            </w:r>
            <w:r w:rsidRPr="009D2097">
              <w:rPr>
                <w:rFonts w:ascii="Cambria" w:hAnsi="Cambria"/>
                <w:sz w:val="24"/>
                <w:szCs w:val="24"/>
              </w:rPr>
              <w:t>e</w:t>
            </w:r>
            <w:r w:rsidRPr="009D2097">
              <w:rPr>
                <w:rFonts w:ascii="Cambria" w:hAnsi="Cambria"/>
                <w:spacing w:val="2"/>
                <w:sz w:val="24"/>
                <w:szCs w:val="24"/>
              </w:rPr>
              <w:t xml:space="preserve"> </w:t>
            </w:r>
            <w:r w:rsidRPr="009D2097">
              <w:rPr>
                <w:rFonts w:ascii="Cambria" w:hAnsi="Cambria"/>
                <w:spacing w:val="-2"/>
                <w:sz w:val="24"/>
                <w:szCs w:val="24"/>
              </w:rPr>
              <w:t>inten</w:t>
            </w:r>
            <w:r w:rsidRPr="009D2097">
              <w:rPr>
                <w:rFonts w:ascii="Cambria" w:hAnsi="Cambria"/>
                <w:sz w:val="24"/>
                <w:szCs w:val="24"/>
              </w:rPr>
              <w:t>t</w:t>
            </w:r>
            <w:r w:rsidRPr="009D2097">
              <w:rPr>
                <w:rFonts w:ascii="Cambria" w:hAnsi="Cambria"/>
                <w:spacing w:val="5"/>
                <w:sz w:val="24"/>
                <w:szCs w:val="24"/>
              </w:rPr>
              <w:t xml:space="preserve"> </w:t>
            </w:r>
            <w:r w:rsidRPr="009D2097">
              <w:rPr>
                <w:rFonts w:ascii="Cambria" w:hAnsi="Cambria"/>
                <w:spacing w:val="-2"/>
                <w:w w:val="101"/>
                <w:sz w:val="24"/>
                <w:szCs w:val="24"/>
              </w:rPr>
              <w:t xml:space="preserve">to </w:t>
            </w:r>
            <w:r w:rsidRPr="009D2097">
              <w:rPr>
                <w:rFonts w:ascii="Cambria" w:hAnsi="Cambria"/>
                <w:spacing w:val="-1"/>
                <w:sz w:val="24"/>
                <w:szCs w:val="24"/>
              </w:rPr>
              <w:t>influenc</w:t>
            </w:r>
            <w:r w:rsidRPr="009D2097">
              <w:rPr>
                <w:rFonts w:ascii="Cambria" w:hAnsi="Cambria"/>
                <w:sz w:val="24"/>
                <w:szCs w:val="24"/>
              </w:rPr>
              <w:t>e</w:t>
            </w:r>
            <w:r w:rsidRPr="009D2097">
              <w:rPr>
                <w:rFonts w:ascii="Cambria" w:hAnsi="Cambria"/>
                <w:spacing w:val="7"/>
                <w:sz w:val="24"/>
                <w:szCs w:val="24"/>
              </w:rPr>
              <w:t xml:space="preserve"> </w:t>
            </w:r>
            <w:r w:rsidRPr="009D2097">
              <w:rPr>
                <w:rFonts w:ascii="Cambria" w:hAnsi="Cambria"/>
                <w:spacing w:val="-1"/>
                <w:sz w:val="24"/>
                <w:szCs w:val="24"/>
              </w:rPr>
              <w:t>consumers’/customers’</w:t>
            </w:r>
            <w:r w:rsidRPr="009D2097">
              <w:rPr>
                <w:rFonts w:ascii="Cambria" w:hAnsi="Cambria"/>
                <w:spacing w:val="1"/>
                <w:sz w:val="24"/>
                <w:szCs w:val="24"/>
              </w:rPr>
              <w:t xml:space="preserve"> </w:t>
            </w:r>
            <w:r w:rsidRPr="009D2097">
              <w:rPr>
                <w:rFonts w:ascii="Cambria" w:hAnsi="Cambria"/>
                <w:spacing w:val="-1"/>
                <w:sz w:val="24"/>
                <w:szCs w:val="24"/>
              </w:rPr>
              <w:t>choice</w:t>
            </w:r>
            <w:r w:rsidRPr="009D2097">
              <w:rPr>
                <w:rFonts w:ascii="Cambria" w:hAnsi="Cambria"/>
                <w:sz w:val="24"/>
                <w:szCs w:val="24"/>
              </w:rPr>
              <w:t>,</w:t>
            </w:r>
            <w:r w:rsidRPr="009D2097">
              <w:rPr>
                <w:rFonts w:ascii="Cambria" w:hAnsi="Cambria"/>
                <w:spacing w:val="4"/>
                <w:sz w:val="24"/>
                <w:szCs w:val="24"/>
              </w:rPr>
              <w:t xml:space="preserve"> </w:t>
            </w:r>
            <w:r w:rsidRPr="009D2097">
              <w:rPr>
                <w:rFonts w:ascii="Cambria" w:hAnsi="Cambria"/>
                <w:spacing w:val="-1"/>
                <w:sz w:val="24"/>
                <w:szCs w:val="24"/>
              </w:rPr>
              <w:t>opinio</w:t>
            </w:r>
            <w:r w:rsidRPr="009D2097">
              <w:rPr>
                <w:rFonts w:ascii="Cambria" w:hAnsi="Cambria"/>
                <w:sz w:val="24"/>
                <w:szCs w:val="24"/>
              </w:rPr>
              <w:t>n</w:t>
            </w:r>
            <w:r w:rsidRPr="009D2097">
              <w:rPr>
                <w:rFonts w:ascii="Cambria" w:hAnsi="Cambria"/>
                <w:spacing w:val="5"/>
                <w:sz w:val="24"/>
                <w:szCs w:val="24"/>
              </w:rPr>
              <w:t xml:space="preserve"> </w:t>
            </w:r>
            <w:r w:rsidRPr="009D2097">
              <w:rPr>
                <w:rFonts w:ascii="Cambria" w:hAnsi="Cambria"/>
                <w:spacing w:val="-1"/>
                <w:sz w:val="24"/>
                <w:szCs w:val="24"/>
              </w:rPr>
              <w:t>o</w:t>
            </w:r>
            <w:r w:rsidRPr="009D2097">
              <w:rPr>
                <w:rFonts w:ascii="Cambria" w:hAnsi="Cambria"/>
                <w:sz w:val="24"/>
                <w:szCs w:val="24"/>
              </w:rPr>
              <w:t>r</w:t>
            </w:r>
            <w:r w:rsidRPr="009D2097">
              <w:rPr>
                <w:rFonts w:ascii="Cambria" w:hAnsi="Cambria"/>
                <w:spacing w:val="-2"/>
                <w:sz w:val="24"/>
                <w:szCs w:val="24"/>
              </w:rPr>
              <w:t xml:space="preserve"> </w:t>
            </w:r>
            <w:r w:rsidRPr="009D2097">
              <w:rPr>
                <w:rFonts w:ascii="Cambria" w:hAnsi="Cambria"/>
                <w:spacing w:val="-1"/>
                <w:w w:val="101"/>
                <w:sz w:val="24"/>
                <w:szCs w:val="24"/>
              </w:rPr>
              <w:t>behaviour.</w:t>
            </w:r>
          </w:p>
        </w:tc>
      </w:tr>
      <w:tr w:rsidR="00384D18" w:rsidRPr="009D2097" w:rsidTr="0065126B">
        <w:trPr>
          <w:trHeight w:val="854"/>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Bundles</w:t>
            </w:r>
          </w:p>
        </w:tc>
        <w:tc>
          <w:tcPr>
            <w:tcW w:w="7747" w:type="dxa"/>
          </w:tcPr>
          <w:p w:rsidR="00384D18" w:rsidRPr="009D2097" w:rsidRDefault="00384D18" w:rsidP="009D2097">
            <w:pPr>
              <w:adjustRightInd w:val="0"/>
              <w:spacing w:line="276" w:lineRule="auto"/>
              <w:ind w:right="69"/>
              <w:jc w:val="both"/>
              <w:rPr>
                <w:rFonts w:ascii="Cambria" w:hAnsi="Cambria"/>
                <w:spacing w:val="-1"/>
                <w:sz w:val="24"/>
                <w:szCs w:val="24"/>
              </w:rPr>
            </w:pPr>
            <w:r w:rsidRPr="009D2097">
              <w:rPr>
                <w:rFonts w:ascii="Cambria" w:hAnsi="Cambria"/>
                <w:spacing w:val="-1"/>
                <w:sz w:val="24"/>
                <w:szCs w:val="24"/>
              </w:rPr>
              <w:t>A bundle may refer to a package deal that includes multiple services offered together at a discounted price.</w:t>
            </w:r>
          </w:p>
          <w:p w:rsidR="00384D18" w:rsidRPr="009D2097" w:rsidRDefault="00384D18" w:rsidP="009D2097">
            <w:pPr>
              <w:adjustRightInd w:val="0"/>
              <w:spacing w:line="276" w:lineRule="auto"/>
              <w:ind w:right="69"/>
              <w:jc w:val="both"/>
              <w:rPr>
                <w:rFonts w:ascii="Cambria" w:hAnsi="Cambria"/>
                <w:spacing w:val="-1"/>
                <w:sz w:val="24"/>
                <w:szCs w:val="24"/>
              </w:rPr>
            </w:pPr>
            <w:r w:rsidRPr="009D2097">
              <w:rPr>
                <w:rFonts w:ascii="Cambria" w:hAnsi="Cambria"/>
                <w:spacing w:val="-1"/>
                <w:sz w:val="24"/>
                <w:szCs w:val="24"/>
              </w:rPr>
              <w:t xml:space="preserve"> </w:t>
            </w:r>
          </w:p>
        </w:tc>
      </w:tr>
      <w:tr w:rsidR="00384D18" w:rsidRPr="009D2097" w:rsidTr="0065126B">
        <w:trPr>
          <w:trHeight w:val="962"/>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Consumer</w:t>
            </w:r>
          </w:p>
        </w:tc>
        <w:tc>
          <w:tcPr>
            <w:tcW w:w="7747"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lang w:val="en-GB"/>
              </w:rPr>
              <w:t>A person, community or organisation that uses, may use or is affected by a product or service which is regulated by the National Communications Authority</w:t>
            </w:r>
          </w:p>
        </w:tc>
      </w:tr>
      <w:tr w:rsidR="00384D18" w:rsidRPr="009D2097" w:rsidTr="0065126B">
        <w:trPr>
          <w:trHeight w:val="678"/>
        </w:trPr>
        <w:tc>
          <w:tcPr>
            <w:tcW w:w="2313" w:type="dxa"/>
          </w:tcPr>
          <w:p w:rsidR="00384D18" w:rsidRPr="009D2097" w:rsidRDefault="00384D18" w:rsidP="009D2097">
            <w:pPr>
              <w:spacing w:line="276" w:lineRule="auto"/>
              <w:jc w:val="both"/>
              <w:rPr>
                <w:rFonts w:ascii="Cambria" w:hAnsi="Cambria"/>
                <w:sz w:val="24"/>
                <w:szCs w:val="24"/>
              </w:rPr>
            </w:pPr>
            <w:r w:rsidRPr="009D2097">
              <w:rPr>
                <w:rFonts w:ascii="Cambria" w:hAnsi="Cambria"/>
                <w:sz w:val="24"/>
                <w:szCs w:val="24"/>
              </w:rPr>
              <w:t xml:space="preserve">Customer </w:t>
            </w:r>
          </w:p>
        </w:tc>
        <w:tc>
          <w:tcPr>
            <w:tcW w:w="7747" w:type="dxa"/>
          </w:tcPr>
          <w:p w:rsidR="00384D18" w:rsidRPr="009D2097" w:rsidRDefault="00384D18" w:rsidP="009D2097">
            <w:pPr>
              <w:spacing w:line="276" w:lineRule="auto"/>
              <w:jc w:val="both"/>
              <w:rPr>
                <w:rFonts w:ascii="Cambria" w:hAnsi="Cambria"/>
                <w:sz w:val="24"/>
                <w:szCs w:val="24"/>
              </w:rPr>
            </w:pPr>
            <w:r w:rsidRPr="009D2097">
              <w:rPr>
                <w:rFonts w:ascii="Cambria" w:eastAsia="Times New Roman" w:hAnsi="Cambria"/>
                <w:sz w:val="24"/>
                <w:szCs w:val="24"/>
              </w:rPr>
              <w:t>A person, community or organisation that has subscribed for any service from a Service Provider.</w:t>
            </w:r>
          </w:p>
        </w:tc>
      </w:tr>
      <w:tr w:rsidR="00384D18" w:rsidRPr="009D2097" w:rsidTr="0065126B">
        <w:trPr>
          <w:trHeight w:val="692"/>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 xml:space="preserve">Frequency </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 xml:space="preserve">The number of times a Service Provider is allowed to send network promotional messages. </w:t>
            </w:r>
          </w:p>
        </w:tc>
      </w:tr>
      <w:tr w:rsidR="00384D18" w:rsidRPr="009D2097" w:rsidTr="0065126B">
        <w:trPr>
          <w:trHeight w:val="692"/>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eastAsia="Times New Roman" w:hAnsi="Cambria"/>
                <w:sz w:val="24"/>
                <w:szCs w:val="24"/>
              </w:rPr>
              <w:t>Mobile Money</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 xml:space="preserve"> A digital payment system offered by the Mobile Network Providers that allows users to conduct financial transactions using their mobile devices.</w:t>
            </w:r>
          </w:p>
        </w:tc>
      </w:tr>
      <w:tr w:rsidR="00384D18" w:rsidRPr="009D2097" w:rsidTr="0065126B">
        <w:trPr>
          <w:trHeight w:val="692"/>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Network Promotional Messages (NPMs)</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They are communications designed to advertise or promote a network provider’s services, products, or offerings.</w:t>
            </w:r>
          </w:p>
        </w:tc>
      </w:tr>
      <w:tr w:rsidR="00384D18" w:rsidRPr="009D2097" w:rsidTr="0065126B">
        <w:trPr>
          <w:trHeight w:val="683"/>
        </w:trPr>
        <w:tc>
          <w:tcPr>
            <w:tcW w:w="2313" w:type="dxa"/>
          </w:tcPr>
          <w:p w:rsidR="00384D18" w:rsidRPr="009D2097" w:rsidRDefault="00384D18" w:rsidP="009D2097">
            <w:pPr>
              <w:spacing w:line="276" w:lineRule="auto"/>
              <w:jc w:val="both"/>
              <w:rPr>
                <w:rFonts w:ascii="Cambria" w:hAnsi="Cambria"/>
                <w:bCs/>
                <w:spacing w:val="-1"/>
                <w:sz w:val="24"/>
                <w:szCs w:val="24"/>
              </w:rPr>
            </w:pPr>
            <w:r w:rsidRPr="009D2097">
              <w:rPr>
                <w:rFonts w:ascii="Cambria" w:hAnsi="Cambria"/>
                <w:bCs/>
                <w:spacing w:val="-1"/>
                <w:sz w:val="24"/>
                <w:szCs w:val="24"/>
              </w:rPr>
              <w:t>Offer</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They are promotions, deals, or bundles provided by Service Providers to attract customers and encourage them to subscribe to their services.</w:t>
            </w:r>
          </w:p>
        </w:tc>
      </w:tr>
      <w:tr w:rsidR="00384D18" w:rsidRPr="009D2097" w:rsidTr="0065126B">
        <w:trPr>
          <w:trHeight w:val="1245"/>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Promotion</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 xml:space="preserve"> Any offer, deal or bundle communicated through text messages, unsolicited calls, e-mails, and Chat Bots with the intent to influence consumer choice, opinion or behaviour in order to receive a reward or a benefit.</w:t>
            </w:r>
          </w:p>
        </w:tc>
      </w:tr>
      <w:tr w:rsidR="00384D18" w:rsidRPr="009D2097" w:rsidTr="0065126B">
        <w:trPr>
          <w:trHeight w:val="561"/>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Sanction</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A fine, compensation or obligation imposed on a service provider for non-compliance.</w:t>
            </w:r>
          </w:p>
        </w:tc>
      </w:tr>
      <w:tr w:rsidR="00384D18" w:rsidRPr="009D2097" w:rsidTr="0065126B">
        <w:trPr>
          <w:trHeight w:val="561"/>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 xml:space="preserve">Sender Name/Identification </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The name or identifier displayed to consumers when they receive a message, or communication from a particular service provider.</w:t>
            </w:r>
          </w:p>
        </w:tc>
      </w:tr>
      <w:tr w:rsidR="00384D18" w:rsidRPr="009D2097" w:rsidTr="0065126B">
        <w:trPr>
          <w:trHeight w:val="880"/>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lastRenderedPageBreak/>
              <w:t>Subscriber</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A person who is a party to a contract with a provider of public electronic communications service for the supply of services, including SIM-enabled communications services.</w:t>
            </w:r>
          </w:p>
        </w:tc>
      </w:tr>
      <w:tr w:rsidR="00384D18" w:rsidRPr="009D2097" w:rsidTr="0065126B">
        <w:trPr>
          <w:trHeight w:val="880"/>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 xml:space="preserve">Telecommunication </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It includes the transmission, emission or reception of signals, writing, pulses, images, sounds or other intelligence of any kind by wire, radio, terrestrial or submarine cables, optical or electromagnetic spectrum or by way of any other technology</w:t>
            </w:r>
          </w:p>
        </w:tc>
      </w:tr>
      <w:tr w:rsidR="00384D18" w:rsidRPr="009D2097" w:rsidTr="0065126B">
        <w:trPr>
          <w:trHeight w:val="700"/>
        </w:trPr>
        <w:tc>
          <w:tcPr>
            <w:tcW w:w="2313" w:type="dxa"/>
          </w:tcPr>
          <w:p w:rsidR="00384D18" w:rsidRPr="009D2097" w:rsidRDefault="00384D18" w:rsidP="009D2097">
            <w:pPr>
              <w:spacing w:line="276" w:lineRule="auto"/>
              <w:jc w:val="both"/>
              <w:rPr>
                <w:rFonts w:ascii="Cambria" w:eastAsia="Times New Roman" w:hAnsi="Cambria"/>
                <w:sz w:val="24"/>
                <w:szCs w:val="24"/>
              </w:rPr>
            </w:pPr>
            <w:r w:rsidRPr="009D2097">
              <w:rPr>
                <w:rFonts w:ascii="Cambria" w:eastAsia="Times New Roman" w:hAnsi="Cambria"/>
                <w:sz w:val="24"/>
                <w:szCs w:val="24"/>
              </w:rPr>
              <w:t>Transactional Messages</w:t>
            </w:r>
          </w:p>
        </w:tc>
        <w:tc>
          <w:tcPr>
            <w:tcW w:w="7747" w:type="dxa"/>
          </w:tcPr>
          <w:p w:rsidR="00384D18" w:rsidRPr="009D2097" w:rsidRDefault="00384D18" w:rsidP="009D2097">
            <w:pPr>
              <w:widowControl/>
              <w:autoSpaceDE/>
              <w:autoSpaceDN/>
              <w:spacing w:line="276" w:lineRule="auto"/>
              <w:jc w:val="both"/>
              <w:rPr>
                <w:rFonts w:ascii="Cambria" w:hAnsi="Cambria"/>
                <w:sz w:val="24"/>
                <w:szCs w:val="24"/>
              </w:rPr>
            </w:pPr>
            <w:r w:rsidRPr="009D2097">
              <w:rPr>
                <w:rFonts w:ascii="Cambria" w:hAnsi="Cambria"/>
                <w:sz w:val="24"/>
                <w:szCs w:val="24"/>
              </w:rPr>
              <w:t>A non-marketing or non-promotional communication from the Service Providers, designed to inform customers on a specific service initiated by the customers.</w:t>
            </w:r>
          </w:p>
        </w:tc>
      </w:tr>
    </w:tbl>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7" w:name="_Toc161149802"/>
      <w:bookmarkStart w:id="8" w:name="_Toc173842971"/>
      <w:r w:rsidRPr="009D2097">
        <w:rPr>
          <w:rFonts w:ascii="Cambria" w:eastAsiaTheme="majorEastAsia" w:hAnsi="Cambria" w:cstheme="majorBidi"/>
          <w:b/>
          <w:sz w:val="24"/>
          <w:szCs w:val="24"/>
        </w:rPr>
        <w:lastRenderedPageBreak/>
        <w:t>Introduction</w:t>
      </w:r>
      <w:bookmarkEnd w:id="7"/>
      <w:bookmarkEnd w:id="8"/>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Whereas the National Communications Authority (NCA) is the central body mandated by the National Communications Act, 2008 (Act 769) to license and regulate communications activities and services in Ghana; and to provide for related purposes, it is also empowered by section 3(r) of Act 769 to issue guidelines and standards from time to time;</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 xml:space="preserve"> Such guidelines are intended, among others, to: </w:t>
      </w:r>
    </w:p>
    <w:p w:rsidR="00384D18" w:rsidRPr="009D2097" w:rsidRDefault="00384D18" w:rsidP="009D2097">
      <w:pPr>
        <w:tabs>
          <w:tab w:val="left" w:pos="461"/>
        </w:tabs>
        <w:spacing w:line="276" w:lineRule="auto"/>
        <w:ind w:left="1843" w:right="114" w:hanging="709"/>
        <w:contextualSpacing/>
        <w:jc w:val="both"/>
        <w:rPr>
          <w:rFonts w:ascii="Cambria" w:hAnsi="Cambria"/>
          <w:sz w:val="24"/>
          <w:szCs w:val="24"/>
        </w:rPr>
      </w:pPr>
      <w:r w:rsidRPr="009D2097">
        <w:rPr>
          <w:rFonts w:ascii="Cambria" w:hAnsi="Cambria"/>
          <w:sz w:val="24"/>
          <w:szCs w:val="24"/>
        </w:rPr>
        <w:t xml:space="preserve">1.2.1. </w:t>
      </w:r>
      <w:r w:rsidR="009D2097">
        <w:rPr>
          <w:rFonts w:ascii="Cambria" w:hAnsi="Cambria"/>
          <w:sz w:val="24"/>
          <w:szCs w:val="24"/>
        </w:rPr>
        <w:t>E</w:t>
      </w:r>
      <w:r w:rsidRPr="009D2097">
        <w:rPr>
          <w:rFonts w:ascii="Cambria" w:hAnsi="Cambria"/>
          <w:sz w:val="24"/>
          <w:szCs w:val="24"/>
        </w:rPr>
        <w:t xml:space="preserve">nsure fair competition among its Licensees, Authorisation Holders, </w:t>
      </w:r>
      <w:r w:rsidR="009D2097" w:rsidRPr="009D2097">
        <w:rPr>
          <w:rFonts w:ascii="Cambria" w:hAnsi="Cambria"/>
          <w:sz w:val="24"/>
          <w:szCs w:val="24"/>
        </w:rPr>
        <w:t>and Operators</w:t>
      </w:r>
      <w:r w:rsidRPr="009D2097">
        <w:rPr>
          <w:rFonts w:ascii="Cambria" w:hAnsi="Cambria"/>
          <w:sz w:val="24"/>
          <w:szCs w:val="24"/>
        </w:rPr>
        <w:t xml:space="preserve"> of communications networks and Service Providers of public communications services. </w:t>
      </w:r>
    </w:p>
    <w:p w:rsidR="00384D18" w:rsidRPr="009D2097" w:rsidRDefault="00384D18" w:rsidP="009D2097">
      <w:pPr>
        <w:tabs>
          <w:tab w:val="left" w:pos="461"/>
        </w:tabs>
        <w:spacing w:line="276" w:lineRule="auto"/>
        <w:ind w:left="1843" w:right="114" w:hanging="709"/>
        <w:contextualSpacing/>
        <w:jc w:val="both"/>
        <w:rPr>
          <w:rFonts w:ascii="Cambria" w:hAnsi="Cambria"/>
          <w:sz w:val="24"/>
          <w:szCs w:val="24"/>
        </w:rPr>
      </w:pPr>
      <w:r w:rsidRPr="009D2097">
        <w:rPr>
          <w:rFonts w:ascii="Cambria" w:hAnsi="Cambria"/>
          <w:sz w:val="24"/>
          <w:szCs w:val="24"/>
        </w:rPr>
        <w:t>1.2.2</w:t>
      </w:r>
      <w:r w:rsidR="009D2097" w:rsidRPr="009D2097">
        <w:rPr>
          <w:rFonts w:ascii="Cambria" w:hAnsi="Cambria"/>
          <w:sz w:val="24"/>
          <w:szCs w:val="24"/>
        </w:rPr>
        <w:t>. Protect</w:t>
      </w:r>
      <w:r w:rsidRPr="009D2097">
        <w:rPr>
          <w:rFonts w:ascii="Cambria" w:hAnsi="Cambria"/>
          <w:sz w:val="24"/>
          <w:szCs w:val="24"/>
        </w:rPr>
        <w:t xml:space="preserve"> the interests of consumers or users of communications networks or communications services, and in particular, their freedom of choice, and right to quality of service and value for money;</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In exercise of the Authority’s mandate under Act 769, to establish and monitor the implementation of national communications standards and ensure compliance accordingly, these guidelines, to be known as Guidelines on Management of Network Promotional Messages, have been issued by the NCA for the purposes hereafter appearing.</w:t>
      </w:r>
    </w:p>
    <w:p w:rsidR="00384D18" w:rsidRPr="009D2097" w:rsidRDefault="00384D18" w:rsidP="009D2097">
      <w:pPr>
        <w:tabs>
          <w:tab w:val="left" w:pos="461"/>
        </w:tabs>
        <w:spacing w:line="276" w:lineRule="auto"/>
        <w:ind w:left="1146" w:right="114"/>
        <w:contextualSpacing/>
        <w:jc w:val="both"/>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9" w:name="_Toc173842972"/>
      <w:bookmarkStart w:id="10" w:name="_Toc161149803"/>
      <w:r w:rsidRPr="009D2097">
        <w:rPr>
          <w:rFonts w:ascii="Cambria" w:eastAsiaTheme="majorEastAsia" w:hAnsi="Cambria" w:cstheme="majorBidi"/>
          <w:b/>
          <w:sz w:val="24"/>
          <w:szCs w:val="24"/>
        </w:rPr>
        <w:t>Purpose</w:t>
      </w:r>
      <w:bookmarkEnd w:id="9"/>
      <w:r w:rsidRPr="009D2097">
        <w:rPr>
          <w:rFonts w:ascii="Cambria" w:eastAsiaTheme="majorEastAsia" w:hAnsi="Cambria" w:cstheme="majorBidi"/>
          <w:b/>
          <w:sz w:val="24"/>
          <w:szCs w:val="24"/>
        </w:rPr>
        <w:t xml:space="preserve"> </w:t>
      </w:r>
      <w:bookmarkEnd w:id="10"/>
    </w:p>
    <w:p w:rsidR="00384D18" w:rsidRPr="009D2097" w:rsidRDefault="00384D18" w:rsidP="009558B8">
      <w:pPr>
        <w:spacing w:line="276" w:lineRule="auto"/>
        <w:jc w:val="both"/>
        <w:rPr>
          <w:rFonts w:ascii="Cambria" w:hAnsi="Cambria"/>
          <w:bCs/>
          <w:sz w:val="24"/>
          <w:szCs w:val="24"/>
        </w:rPr>
      </w:pPr>
      <w:r w:rsidRPr="009D2097">
        <w:rPr>
          <w:rFonts w:ascii="Cambria" w:hAnsi="Cambria"/>
          <w:bCs/>
          <w:sz w:val="24"/>
          <w:szCs w:val="24"/>
        </w:rPr>
        <w:t>The purposes of these Guidelines on Management of Network Promotional Messages (NPMs) are to ensure that:</w:t>
      </w:r>
    </w:p>
    <w:p w:rsidR="00384D18" w:rsidRPr="009D2097" w:rsidRDefault="00384D18" w:rsidP="009D2097">
      <w:pPr>
        <w:numPr>
          <w:ilvl w:val="1"/>
          <w:numId w:val="1"/>
        </w:numPr>
        <w:spacing w:line="276" w:lineRule="auto"/>
        <w:jc w:val="both"/>
        <w:rPr>
          <w:rFonts w:ascii="Cambria" w:hAnsi="Cambria" w:cs="Times New Roman"/>
          <w:sz w:val="24"/>
          <w:szCs w:val="24"/>
        </w:rPr>
      </w:pPr>
      <w:r w:rsidRPr="009D2097">
        <w:rPr>
          <w:rFonts w:ascii="Cambria" w:hAnsi="Cambria" w:cs="Times New Roman"/>
          <w:spacing w:val="-1"/>
          <w:sz w:val="24"/>
          <w:szCs w:val="24"/>
        </w:rPr>
        <w:t>There are industry standard</w:t>
      </w:r>
      <w:r w:rsidRPr="009D2097">
        <w:rPr>
          <w:rFonts w:ascii="Cambria" w:hAnsi="Cambria" w:cs="Times New Roman"/>
          <w:sz w:val="24"/>
          <w:szCs w:val="24"/>
        </w:rPr>
        <w:t>s</w:t>
      </w:r>
      <w:r w:rsidRPr="009D2097">
        <w:rPr>
          <w:rFonts w:ascii="Cambria" w:hAnsi="Cambria" w:cs="Times New Roman"/>
          <w:spacing w:val="4"/>
          <w:sz w:val="24"/>
          <w:szCs w:val="24"/>
        </w:rPr>
        <w:t xml:space="preserve"> </w:t>
      </w:r>
      <w:r w:rsidRPr="009D2097">
        <w:rPr>
          <w:rFonts w:ascii="Cambria" w:hAnsi="Cambria" w:cs="Times New Roman"/>
          <w:spacing w:val="-1"/>
          <w:w w:val="101"/>
          <w:sz w:val="24"/>
          <w:szCs w:val="24"/>
        </w:rPr>
        <w:t xml:space="preserve">and </w:t>
      </w:r>
      <w:r w:rsidRPr="009D2097">
        <w:rPr>
          <w:rFonts w:ascii="Cambria" w:hAnsi="Cambria" w:cs="Times New Roman"/>
          <w:spacing w:val="-2"/>
          <w:sz w:val="24"/>
          <w:szCs w:val="24"/>
        </w:rPr>
        <w:t>requirement</w:t>
      </w:r>
      <w:r w:rsidRPr="009D2097">
        <w:rPr>
          <w:rFonts w:ascii="Cambria" w:hAnsi="Cambria" w:cs="Times New Roman"/>
          <w:sz w:val="24"/>
          <w:szCs w:val="24"/>
        </w:rPr>
        <w:t>s</w:t>
      </w:r>
      <w:r w:rsidRPr="009D2097">
        <w:rPr>
          <w:rFonts w:ascii="Cambria" w:hAnsi="Cambria" w:cs="Times New Roman"/>
          <w:spacing w:val="13"/>
          <w:sz w:val="24"/>
          <w:szCs w:val="24"/>
        </w:rPr>
        <w:t xml:space="preserve"> </w:t>
      </w:r>
      <w:r w:rsidRPr="009D2097">
        <w:rPr>
          <w:rFonts w:ascii="Cambria" w:hAnsi="Cambria" w:cs="Times New Roman"/>
          <w:spacing w:val="-2"/>
          <w:sz w:val="24"/>
          <w:szCs w:val="24"/>
        </w:rPr>
        <w:t>i</w:t>
      </w:r>
      <w:r w:rsidRPr="009D2097">
        <w:rPr>
          <w:rFonts w:ascii="Cambria" w:hAnsi="Cambria" w:cs="Times New Roman"/>
          <w:sz w:val="24"/>
          <w:szCs w:val="24"/>
        </w:rPr>
        <w:t xml:space="preserve">n </w:t>
      </w:r>
      <w:r w:rsidRPr="009D2097">
        <w:rPr>
          <w:rFonts w:ascii="Cambria" w:hAnsi="Cambria" w:cs="Times New Roman"/>
          <w:spacing w:val="-2"/>
          <w:sz w:val="24"/>
          <w:szCs w:val="24"/>
        </w:rPr>
        <w:t>respec</w:t>
      </w:r>
      <w:r w:rsidRPr="009D2097">
        <w:rPr>
          <w:rFonts w:ascii="Cambria" w:hAnsi="Cambria" w:cs="Times New Roman"/>
          <w:sz w:val="24"/>
          <w:szCs w:val="24"/>
        </w:rPr>
        <w:t>t</w:t>
      </w:r>
      <w:r w:rsidRPr="009D2097">
        <w:rPr>
          <w:rFonts w:ascii="Cambria" w:hAnsi="Cambria" w:cs="Times New Roman"/>
          <w:spacing w:val="6"/>
          <w:sz w:val="24"/>
          <w:szCs w:val="24"/>
        </w:rPr>
        <w:t xml:space="preserve"> </w:t>
      </w:r>
      <w:r w:rsidRPr="009D2097">
        <w:rPr>
          <w:rFonts w:ascii="Cambria" w:hAnsi="Cambria" w:cs="Times New Roman"/>
          <w:spacing w:val="-2"/>
          <w:sz w:val="24"/>
          <w:szCs w:val="24"/>
        </w:rPr>
        <w:t xml:space="preserve">of transmission of network promotional messages alerting subscribers of new offers regarding promotions, bundles or fees related to the use of a service. </w:t>
      </w:r>
    </w:p>
    <w:p w:rsidR="00384D18" w:rsidRPr="009D2097" w:rsidRDefault="00384D18" w:rsidP="009D2097">
      <w:pPr>
        <w:numPr>
          <w:ilvl w:val="1"/>
          <w:numId w:val="1"/>
        </w:numPr>
        <w:spacing w:line="276" w:lineRule="auto"/>
        <w:jc w:val="both"/>
        <w:rPr>
          <w:rFonts w:ascii="Cambria" w:hAnsi="Cambria" w:cs="Times New Roman"/>
          <w:sz w:val="24"/>
          <w:szCs w:val="24"/>
        </w:rPr>
      </w:pPr>
      <w:r w:rsidRPr="009D2097">
        <w:rPr>
          <w:rFonts w:ascii="Cambria" w:hAnsi="Cambria" w:cs="Times New Roman"/>
          <w:bCs/>
          <w:sz w:val="24"/>
          <w:szCs w:val="24"/>
        </w:rPr>
        <w:t xml:space="preserve">NPMs are transmitted in a transparent, ethical, professional and legal manner. </w:t>
      </w:r>
    </w:p>
    <w:p w:rsidR="00384D18" w:rsidRPr="009D2097" w:rsidRDefault="00384D18" w:rsidP="009D2097">
      <w:pPr>
        <w:spacing w:line="276" w:lineRule="auto"/>
        <w:ind w:left="1146"/>
        <w:jc w:val="both"/>
        <w:rPr>
          <w:rFonts w:ascii="Cambria" w:hAnsi="Cambria" w:cs="Times New Roman"/>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11" w:name="_Toc161149804"/>
      <w:bookmarkStart w:id="12" w:name="_Toc173842973"/>
      <w:r w:rsidRPr="009D2097">
        <w:rPr>
          <w:rFonts w:ascii="Cambria" w:eastAsiaTheme="majorEastAsia" w:hAnsi="Cambria" w:cstheme="majorBidi"/>
          <w:b/>
          <w:sz w:val="24"/>
          <w:szCs w:val="24"/>
        </w:rPr>
        <w:t>Objectives</w:t>
      </w:r>
      <w:bookmarkEnd w:id="11"/>
      <w:bookmarkEnd w:id="12"/>
    </w:p>
    <w:p w:rsidR="00384D18" w:rsidRPr="009D2097" w:rsidRDefault="00384D18" w:rsidP="009D2097">
      <w:pPr>
        <w:tabs>
          <w:tab w:val="left" w:pos="461"/>
        </w:tabs>
        <w:spacing w:line="276" w:lineRule="auto"/>
        <w:ind w:left="426" w:right="114"/>
        <w:jc w:val="both"/>
        <w:rPr>
          <w:rFonts w:ascii="Cambria" w:hAnsi="Cambria"/>
          <w:sz w:val="24"/>
          <w:szCs w:val="24"/>
        </w:rPr>
      </w:pPr>
      <w:r w:rsidRPr="009D2097">
        <w:rPr>
          <w:rFonts w:ascii="Cambria" w:hAnsi="Cambria"/>
          <w:sz w:val="24"/>
          <w:szCs w:val="24"/>
        </w:rPr>
        <w:t>These Guidelines set out rules for all service providers to comply as regards the transmission of NPMs, flash messages, and Interactive Voice Response (IVR) on their networks, and provide relevant information required by consumers to make informed decisions on receipt of such messages in order to:</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Regulate the increasing spate of network promotional messages transmitted to consumers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Protect and promote consumer rights and interests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Reduce the frequency of receiving promotional messages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Manage the practice of transmitting the same promotional messages on the same subject within a short time frame</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Ensure Service Providers harmonise their sender names and short codes</w:t>
      </w:r>
    </w:p>
    <w:p w:rsidR="00384D18" w:rsidRPr="009D2097" w:rsidRDefault="00384D18" w:rsidP="009D2097">
      <w:pPr>
        <w:numPr>
          <w:ilvl w:val="1"/>
          <w:numId w:val="1"/>
        </w:numPr>
        <w:tabs>
          <w:tab w:val="left" w:pos="461"/>
        </w:tabs>
        <w:spacing w:line="276" w:lineRule="auto"/>
        <w:ind w:right="114"/>
        <w:contextualSpacing/>
        <w:jc w:val="both"/>
        <w:rPr>
          <w:rFonts w:ascii="Cambria" w:hAnsi="Cambria"/>
          <w:sz w:val="24"/>
          <w:szCs w:val="24"/>
        </w:rPr>
      </w:pPr>
      <w:r w:rsidRPr="009D2097">
        <w:rPr>
          <w:rFonts w:ascii="Cambria" w:hAnsi="Cambria"/>
          <w:sz w:val="24"/>
          <w:szCs w:val="24"/>
        </w:rPr>
        <w:t xml:space="preserve">Provide consumers with a choice to opt in or out voluntarily from receiving </w:t>
      </w:r>
      <w:r w:rsidRPr="009D2097">
        <w:rPr>
          <w:rFonts w:ascii="Cambria" w:hAnsi="Cambria"/>
          <w:sz w:val="24"/>
          <w:szCs w:val="24"/>
        </w:rPr>
        <w:lastRenderedPageBreak/>
        <w:t>these messages.</w:t>
      </w:r>
    </w:p>
    <w:p w:rsidR="00384D18" w:rsidRPr="009D2097" w:rsidRDefault="00384D18" w:rsidP="009D2097">
      <w:pPr>
        <w:tabs>
          <w:tab w:val="left" w:pos="461"/>
        </w:tabs>
        <w:spacing w:line="276" w:lineRule="auto"/>
        <w:ind w:left="1146" w:right="114"/>
        <w:contextualSpacing/>
        <w:jc w:val="both"/>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13" w:name="_Toc161149805"/>
      <w:bookmarkStart w:id="14" w:name="_Toc173842974"/>
      <w:r w:rsidRPr="009D2097">
        <w:rPr>
          <w:rFonts w:ascii="Cambria" w:eastAsiaTheme="majorEastAsia" w:hAnsi="Cambria" w:cstheme="majorBidi"/>
          <w:b/>
          <w:sz w:val="24"/>
          <w:szCs w:val="24"/>
        </w:rPr>
        <w:t>Scope of Application</w:t>
      </w:r>
      <w:bookmarkEnd w:id="13"/>
      <w:bookmarkEnd w:id="14"/>
    </w:p>
    <w:p w:rsidR="00384D18" w:rsidRPr="009D2097" w:rsidRDefault="00384D18" w:rsidP="009D2097">
      <w:pPr>
        <w:tabs>
          <w:tab w:val="left" w:pos="461"/>
        </w:tabs>
        <w:spacing w:line="276" w:lineRule="auto"/>
        <w:ind w:left="851" w:right="114" w:hanging="425"/>
        <w:contextualSpacing/>
        <w:jc w:val="both"/>
        <w:rPr>
          <w:rFonts w:ascii="Cambria" w:hAnsi="Cambria"/>
          <w:sz w:val="24"/>
          <w:szCs w:val="24"/>
        </w:rPr>
      </w:pPr>
      <w:r w:rsidRPr="009D2097">
        <w:rPr>
          <w:rFonts w:ascii="Cambria" w:hAnsi="Cambria"/>
          <w:sz w:val="24"/>
          <w:szCs w:val="24"/>
        </w:rPr>
        <w:t xml:space="preserve">4.1 These guidelines are issued pursuant to sections 3(k) and (r) of Act 769. </w:t>
      </w:r>
    </w:p>
    <w:p w:rsidR="00384D18" w:rsidRPr="009D2097" w:rsidRDefault="00384D18" w:rsidP="009D2097">
      <w:pPr>
        <w:tabs>
          <w:tab w:val="left" w:pos="461"/>
        </w:tabs>
        <w:spacing w:line="276" w:lineRule="auto"/>
        <w:ind w:left="851" w:right="114" w:hanging="425"/>
        <w:contextualSpacing/>
        <w:jc w:val="both"/>
        <w:rPr>
          <w:rFonts w:ascii="Cambria" w:hAnsi="Cambria"/>
          <w:sz w:val="24"/>
          <w:szCs w:val="24"/>
        </w:rPr>
      </w:pPr>
      <w:r w:rsidRPr="009D2097">
        <w:rPr>
          <w:rFonts w:ascii="Cambria" w:hAnsi="Cambria"/>
          <w:sz w:val="24"/>
          <w:szCs w:val="24"/>
        </w:rPr>
        <w:t xml:space="preserve">4.2 They shall apply to all Licensees that transmit messages electronically to all subscribers on the same network. </w:t>
      </w:r>
    </w:p>
    <w:p w:rsidR="00384D18" w:rsidRPr="009D2097" w:rsidRDefault="00384D18" w:rsidP="009D2097">
      <w:pPr>
        <w:tabs>
          <w:tab w:val="left" w:pos="461"/>
        </w:tabs>
        <w:spacing w:line="276" w:lineRule="auto"/>
        <w:ind w:left="720" w:right="114"/>
        <w:contextualSpacing/>
        <w:jc w:val="both"/>
        <w:rPr>
          <w:rFonts w:ascii="Cambria" w:hAnsi="Cambria"/>
          <w:sz w:val="24"/>
          <w:szCs w:val="24"/>
        </w:rPr>
      </w:pPr>
    </w:p>
    <w:p w:rsidR="00384D18" w:rsidRPr="009D2097" w:rsidRDefault="00384D18" w:rsidP="009D2097">
      <w:pPr>
        <w:keepNext/>
        <w:keepLines/>
        <w:widowControl/>
        <w:numPr>
          <w:ilvl w:val="0"/>
          <w:numId w:val="1"/>
        </w:numPr>
        <w:autoSpaceDE/>
        <w:autoSpaceDN/>
        <w:spacing w:line="276" w:lineRule="auto"/>
        <w:ind w:left="426" w:hanging="426"/>
        <w:jc w:val="both"/>
        <w:outlineLvl w:val="0"/>
        <w:rPr>
          <w:rFonts w:ascii="Cambria" w:eastAsiaTheme="majorEastAsia" w:hAnsi="Cambria" w:cstheme="majorBidi"/>
          <w:b/>
          <w:sz w:val="24"/>
          <w:szCs w:val="24"/>
        </w:rPr>
      </w:pPr>
      <w:bookmarkStart w:id="15" w:name="_Toc398705865"/>
      <w:bookmarkStart w:id="16" w:name="_Toc161149806"/>
      <w:bookmarkStart w:id="17" w:name="_Toc173842975"/>
      <w:r w:rsidRPr="009D2097">
        <w:rPr>
          <w:rFonts w:ascii="Cambria" w:eastAsiaTheme="majorEastAsia" w:hAnsi="Cambria" w:cstheme="majorBidi"/>
          <w:b/>
          <w:sz w:val="24"/>
          <w:szCs w:val="24"/>
        </w:rPr>
        <w:t xml:space="preserve">Minimum Standards and Criteria for </w:t>
      </w:r>
      <w:bookmarkEnd w:id="15"/>
      <w:r w:rsidRPr="009D2097">
        <w:rPr>
          <w:rFonts w:ascii="Cambria" w:eastAsiaTheme="majorEastAsia" w:hAnsi="Cambria" w:cstheme="majorBidi"/>
          <w:b/>
          <w:sz w:val="24"/>
          <w:szCs w:val="24"/>
        </w:rPr>
        <w:t>Transmitting Network Promotional Messages</w:t>
      </w:r>
      <w:bookmarkEnd w:id="16"/>
      <w:bookmarkEnd w:id="17"/>
    </w:p>
    <w:p w:rsidR="00384D18" w:rsidRPr="009D2097" w:rsidRDefault="00384D18" w:rsidP="009D2097">
      <w:pPr>
        <w:spacing w:line="276" w:lineRule="auto"/>
        <w:jc w:val="both"/>
        <w:rPr>
          <w:rFonts w:ascii="Cambria" w:hAnsi="Cambria"/>
          <w:sz w:val="24"/>
          <w:szCs w:val="24"/>
        </w:rPr>
      </w:pPr>
    </w:p>
    <w:p w:rsidR="00384D18" w:rsidRPr="009D2097" w:rsidRDefault="00384D18" w:rsidP="009D2097">
      <w:pPr>
        <w:keepNext/>
        <w:keepLines/>
        <w:widowControl/>
        <w:numPr>
          <w:ilvl w:val="1"/>
          <w:numId w:val="1"/>
        </w:numPr>
        <w:autoSpaceDE/>
        <w:autoSpaceDN/>
        <w:spacing w:line="276" w:lineRule="auto"/>
        <w:ind w:left="993" w:hanging="567"/>
        <w:jc w:val="both"/>
        <w:outlineLvl w:val="0"/>
        <w:rPr>
          <w:rFonts w:ascii="Cambria" w:eastAsiaTheme="majorEastAsia" w:hAnsi="Cambria" w:cstheme="majorBidi"/>
          <w:b/>
          <w:sz w:val="24"/>
          <w:szCs w:val="24"/>
        </w:rPr>
      </w:pPr>
      <w:bookmarkStart w:id="18" w:name="_Toc161149808"/>
      <w:bookmarkStart w:id="19" w:name="_Toc173842976"/>
      <w:r w:rsidRPr="009D2097">
        <w:rPr>
          <w:rFonts w:ascii="Cambria" w:eastAsiaTheme="majorEastAsia" w:hAnsi="Cambria" w:cstheme="majorBidi"/>
          <w:b/>
          <w:sz w:val="24"/>
          <w:szCs w:val="24"/>
        </w:rPr>
        <w:t>Network Promotional Message Sender</w:t>
      </w:r>
      <w:bookmarkEnd w:id="18"/>
      <w:r w:rsidRPr="009D2097">
        <w:rPr>
          <w:rFonts w:ascii="Cambria" w:eastAsiaTheme="majorEastAsia" w:hAnsi="Cambria" w:cstheme="majorBidi"/>
          <w:b/>
          <w:sz w:val="24"/>
          <w:szCs w:val="24"/>
        </w:rPr>
        <w:t xml:space="preserve"> Names</w:t>
      </w:r>
      <w:bookmarkEnd w:id="19"/>
    </w:p>
    <w:p w:rsidR="00384D18" w:rsidRPr="009D2097" w:rsidRDefault="00384D18" w:rsidP="009D2097">
      <w:pPr>
        <w:numPr>
          <w:ilvl w:val="2"/>
          <w:numId w:val="1"/>
        </w:numPr>
        <w:spacing w:line="276" w:lineRule="auto"/>
        <w:contextualSpacing/>
        <w:jc w:val="both"/>
        <w:rPr>
          <w:rFonts w:ascii="Cambria" w:hAnsi="Cambria"/>
          <w:sz w:val="24"/>
          <w:szCs w:val="24"/>
        </w:rPr>
      </w:pPr>
      <w:r w:rsidRPr="009D2097">
        <w:rPr>
          <w:rFonts w:ascii="Cambria" w:hAnsi="Cambria"/>
          <w:sz w:val="24"/>
          <w:szCs w:val="24"/>
        </w:rPr>
        <w:t>Service providers should have five (5) sender names for transmitting Network Promotional Messages beginning with the network name and the name of the service being advertised or promoted to consumers. The table below gives an illustration of the sender names service providers can adopt:</w:t>
      </w:r>
    </w:p>
    <w:tbl>
      <w:tblPr>
        <w:tblStyle w:val="TableGrid"/>
        <w:tblW w:w="0" w:type="auto"/>
        <w:tblInd w:w="1713" w:type="dxa"/>
        <w:tblLook w:val="04A0" w:firstRow="1" w:lastRow="0" w:firstColumn="1" w:lastColumn="0" w:noHBand="0" w:noVBand="1"/>
      </w:tblPr>
      <w:tblGrid>
        <w:gridCol w:w="3814"/>
        <w:gridCol w:w="3823"/>
      </w:tblGrid>
      <w:tr w:rsidR="00384D18" w:rsidRPr="009D2097" w:rsidTr="0065126B">
        <w:tc>
          <w:tcPr>
            <w:tcW w:w="3814" w:type="dxa"/>
          </w:tcPr>
          <w:p w:rsidR="00384D18" w:rsidRPr="009D2097" w:rsidRDefault="00384D18" w:rsidP="009D2097">
            <w:pPr>
              <w:spacing w:line="276" w:lineRule="auto"/>
              <w:contextualSpacing/>
              <w:jc w:val="both"/>
              <w:rPr>
                <w:rFonts w:ascii="Cambria" w:hAnsi="Cambria"/>
                <w:b/>
                <w:sz w:val="24"/>
                <w:szCs w:val="24"/>
              </w:rPr>
            </w:pPr>
            <w:r w:rsidRPr="009D2097">
              <w:rPr>
                <w:rFonts w:ascii="Cambria" w:hAnsi="Cambria"/>
                <w:b/>
                <w:sz w:val="24"/>
                <w:szCs w:val="24"/>
              </w:rPr>
              <w:t>Sender Name</w:t>
            </w:r>
          </w:p>
        </w:tc>
        <w:tc>
          <w:tcPr>
            <w:tcW w:w="3823" w:type="dxa"/>
          </w:tcPr>
          <w:p w:rsidR="00384D18" w:rsidRPr="009D2097" w:rsidRDefault="00384D18" w:rsidP="009D2097">
            <w:pPr>
              <w:spacing w:line="276" w:lineRule="auto"/>
              <w:contextualSpacing/>
              <w:jc w:val="both"/>
              <w:rPr>
                <w:rFonts w:ascii="Cambria" w:hAnsi="Cambria"/>
                <w:b/>
                <w:sz w:val="24"/>
                <w:szCs w:val="24"/>
              </w:rPr>
            </w:pPr>
            <w:r w:rsidRPr="009D2097">
              <w:rPr>
                <w:rFonts w:ascii="Cambria" w:hAnsi="Cambria"/>
                <w:b/>
                <w:sz w:val="24"/>
                <w:szCs w:val="24"/>
              </w:rPr>
              <w:t xml:space="preserve">Details </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xxx </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Company information and adverts</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xxx Mobile Money</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Information on Mobile Money</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xxx Promotions </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Information on promotions </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xxx Offers</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Information on tariffs and bundles </w:t>
            </w:r>
          </w:p>
        </w:tc>
      </w:tr>
      <w:tr w:rsidR="00384D18" w:rsidRPr="009D2097" w:rsidTr="0065126B">
        <w:tc>
          <w:tcPr>
            <w:tcW w:w="3814"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 xml:space="preserve">xxx Airtime </w:t>
            </w:r>
          </w:p>
        </w:tc>
        <w:tc>
          <w:tcPr>
            <w:tcW w:w="3823" w:type="dxa"/>
          </w:tcPr>
          <w:p w:rsidR="00384D18" w:rsidRPr="009D2097" w:rsidRDefault="00384D18" w:rsidP="009D2097">
            <w:pPr>
              <w:spacing w:line="276" w:lineRule="auto"/>
              <w:contextualSpacing/>
              <w:jc w:val="both"/>
              <w:rPr>
                <w:rFonts w:ascii="Cambria" w:hAnsi="Cambria"/>
                <w:sz w:val="24"/>
                <w:szCs w:val="24"/>
              </w:rPr>
            </w:pPr>
            <w:r w:rsidRPr="009D2097">
              <w:rPr>
                <w:rFonts w:ascii="Cambria" w:hAnsi="Cambria"/>
                <w:sz w:val="24"/>
                <w:szCs w:val="24"/>
              </w:rPr>
              <w:t>Information on airtime, credit balance and usage</w:t>
            </w:r>
          </w:p>
        </w:tc>
      </w:tr>
    </w:tbl>
    <w:p w:rsidR="00384D18" w:rsidRPr="009D2097" w:rsidRDefault="00384D18" w:rsidP="009D2097">
      <w:pPr>
        <w:spacing w:line="276" w:lineRule="auto"/>
        <w:ind w:left="1713"/>
        <w:contextualSpacing/>
        <w:jc w:val="both"/>
        <w:rPr>
          <w:rFonts w:ascii="Cambria" w:hAnsi="Cambria"/>
          <w:sz w:val="24"/>
          <w:szCs w:val="24"/>
        </w:rPr>
      </w:pP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Sender identification names should be registered with NCA once for publication on the Authority’s website.</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 xml:space="preserve">A Requisition Form shall be made available on the NCA’s website for service providers to fill and submit electronically to </w:t>
      </w:r>
      <w:hyperlink r:id="rId7" w:history="1">
        <w:r w:rsidRPr="009D2097">
          <w:rPr>
            <w:rFonts w:ascii="Cambria" w:hAnsi="Cambria"/>
            <w:sz w:val="24"/>
            <w:szCs w:val="24"/>
          </w:rPr>
          <w:t>info@nca.org.gh</w:t>
        </w:r>
      </w:hyperlink>
      <w:r w:rsidRPr="009D2097">
        <w:rPr>
          <w:rFonts w:ascii="Cambria" w:hAnsi="Cambria"/>
          <w:sz w:val="24"/>
          <w:szCs w:val="24"/>
        </w:rPr>
        <w:t>.</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The Authority shall process requests from Service Providers and notify them of the outcome within twenty-one (21) working days from receipt of such requests.</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 xml:space="preserve">Registration of Network Promotional Message Sender Names with the NCA shall be at no cost to Licensees. </w:t>
      </w:r>
    </w:p>
    <w:p w:rsidR="00384D18" w:rsidRPr="009D2097" w:rsidRDefault="00384D18" w:rsidP="009D2097">
      <w:pPr>
        <w:widowControl/>
        <w:numPr>
          <w:ilvl w:val="2"/>
          <w:numId w:val="1"/>
        </w:numPr>
        <w:autoSpaceDE/>
        <w:autoSpaceDN/>
        <w:spacing w:line="276" w:lineRule="auto"/>
        <w:contextualSpacing/>
        <w:jc w:val="both"/>
        <w:rPr>
          <w:rFonts w:ascii="Cambria" w:hAnsi="Cambria"/>
          <w:sz w:val="24"/>
          <w:szCs w:val="24"/>
        </w:rPr>
      </w:pPr>
      <w:r w:rsidRPr="009D2097">
        <w:rPr>
          <w:rFonts w:ascii="Cambria" w:hAnsi="Cambria"/>
          <w:sz w:val="24"/>
          <w:szCs w:val="24"/>
        </w:rPr>
        <w:t xml:space="preserve">Service providers shall streamline and </w:t>
      </w:r>
      <w:proofErr w:type="spellStart"/>
      <w:r w:rsidRPr="009D2097">
        <w:rPr>
          <w:rFonts w:ascii="Cambria" w:hAnsi="Cambria"/>
          <w:sz w:val="24"/>
          <w:szCs w:val="24"/>
        </w:rPr>
        <w:t>categorise</w:t>
      </w:r>
      <w:proofErr w:type="spellEnd"/>
      <w:r w:rsidRPr="009D2097">
        <w:rPr>
          <w:rFonts w:ascii="Cambria" w:hAnsi="Cambria"/>
          <w:sz w:val="24"/>
          <w:szCs w:val="24"/>
        </w:rPr>
        <w:t xml:space="preserve"> messages to enable consumers identify the name of the service provider, the type of message being transmitted and the Sender ID.</w:t>
      </w:r>
    </w:p>
    <w:p w:rsidR="00384D18" w:rsidRPr="009D2097" w:rsidRDefault="00384D18" w:rsidP="009D2097">
      <w:pPr>
        <w:widowControl/>
        <w:numPr>
          <w:ilvl w:val="2"/>
          <w:numId w:val="1"/>
        </w:numPr>
        <w:autoSpaceDE/>
        <w:autoSpaceDN/>
        <w:spacing w:line="276" w:lineRule="auto"/>
        <w:contextualSpacing/>
        <w:jc w:val="both"/>
        <w:rPr>
          <w:rFonts w:ascii="Cambria" w:hAnsi="Cambria"/>
          <w:color w:val="000000" w:themeColor="text1"/>
          <w:sz w:val="24"/>
          <w:szCs w:val="24"/>
        </w:rPr>
      </w:pPr>
      <w:r w:rsidRPr="009D2097">
        <w:rPr>
          <w:rFonts w:ascii="Cambria" w:hAnsi="Cambria"/>
          <w:color w:val="000000" w:themeColor="text1"/>
          <w:sz w:val="24"/>
          <w:szCs w:val="24"/>
        </w:rPr>
        <w:t xml:space="preserve">Service providers shall ensure that short codes are embedded in the transmission of NPMs. </w:t>
      </w:r>
    </w:p>
    <w:p w:rsidR="00384D18" w:rsidRPr="009D2097" w:rsidRDefault="00384D18" w:rsidP="009D2097">
      <w:pPr>
        <w:widowControl/>
        <w:autoSpaceDE/>
        <w:autoSpaceDN/>
        <w:spacing w:line="276" w:lineRule="auto"/>
        <w:ind w:left="1713"/>
        <w:contextualSpacing/>
        <w:jc w:val="both"/>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bookmarkStart w:id="20" w:name="_Toc161149809"/>
      <w:bookmarkStart w:id="21" w:name="_Toc173842977"/>
      <w:r w:rsidRPr="009D2097">
        <w:rPr>
          <w:rFonts w:ascii="Cambria" w:hAnsi="Cambria"/>
          <w:b/>
          <w:sz w:val="24"/>
          <w:szCs w:val="24"/>
        </w:rPr>
        <w:lastRenderedPageBreak/>
        <w:t>Time and Frequency</w:t>
      </w:r>
      <w:bookmarkEnd w:id="20"/>
      <w:r w:rsidRPr="009D2097">
        <w:rPr>
          <w:rFonts w:ascii="Cambria" w:hAnsi="Cambria"/>
          <w:b/>
          <w:sz w:val="24"/>
          <w:szCs w:val="24"/>
        </w:rPr>
        <w:t xml:space="preserve"> of Network Promotional Messages</w:t>
      </w:r>
      <w:bookmarkEnd w:id="21"/>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2" w:name="_Toc173842978"/>
      <w:r w:rsidRPr="009D2097">
        <w:rPr>
          <w:rFonts w:ascii="Cambria" w:hAnsi="Cambria"/>
          <w:sz w:val="24"/>
          <w:szCs w:val="24"/>
        </w:rPr>
        <w:t>Service providers are permitted to send promotional messages once indicating the duration of the promotion to enable consumers make informed decisions.</w:t>
      </w:r>
      <w:bookmarkEnd w:id="22"/>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3" w:name="_Toc173842979"/>
      <w:r w:rsidRPr="009D2097">
        <w:rPr>
          <w:rFonts w:ascii="Cambria" w:hAnsi="Cambria"/>
          <w:sz w:val="24"/>
          <w:szCs w:val="24"/>
        </w:rPr>
        <w:t>Service providers can only send promotional messages to consumers between 9:00 a.m. and 1:00 p.m. on Saturdays and Sundays.</w:t>
      </w:r>
      <w:bookmarkEnd w:id="23"/>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4" w:name="_Toc173842980"/>
      <w:r w:rsidRPr="009D2097">
        <w:rPr>
          <w:rFonts w:ascii="Cambria" w:hAnsi="Cambria"/>
          <w:sz w:val="24"/>
          <w:szCs w:val="24"/>
        </w:rPr>
        <w:t>A Promotional message can only be sent to a consumer once a week between 8:00 a.m. and 4:00 p.m. from Monday to Friday.</w:t>
      </w:r>
      <w:bookmarkEnd w:id="24"/>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5" w:name="_Toc173842981"/>
      <w:r w:rsidRPr="009D2097">
        <w:rPr>
          <w:rFonts w:ascii="Cambria" w:hAnsi="Cambria"/>
          <w:sz w:val="24"/>
          <w:szCs w:val="24"/>
        </w:rPr>
        <w:t>A Service Provider shall not send NPMs outside the stipulated time frame.</w:t>
      </w:r>
      <w:bookmarkEnd w:id="25"/>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r w:rsidRPr="009D2097">
        <w:rPr>
          <w:rFonts w:ascii="Cambria" w:hAnsi="Cambria"/>
          <w:b/>
          <w:sz w:val="24"/>
          <w:szCs w:val="24"/>
        </w:rPr>
        <w:t xml:space="preserve"> </w:t>
      </w:r>
      <w:bookmarkStart w:id="26" w:name="_Toc173842982"/>
      <w:r w:rsidRPr="009D2097">
        <w:rPr>
          <w:rFonts w:ascii="Cambria" w:hAnsi="Cambria"/>
          <w:b/>
          <w:sz w:val="24"/>
          <w:szCs w:val="24"/>
        </w:rPr>
        <w:t>Content for Mobile Money Transactions</w:t>
      </w:r>
      <w:bookmarkEnd w:id="26"/>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7" w:name="_Toc173842983"/>
      <w:r w:rsidRPr="009D2097">
        <w:rPr>
          <w:rFonts w:ascii="Cambria" w:hAnsi="Cambria"/>
          <w:sz w:val="24"/>
          <w:szCs w:val="24"/>
        </w:rPr>
        <w:t>Dedicated mobile money sender identification should be registered with the Authority.</w:t>
      </w:r>
      <w:bookmarkEnd w:id="27"/>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28" w:name="_Toc173842984"/>
      <w:r w:rsidRPr="009D2097">
        <w:rPr>
          <w:rFonts w:ascii="Cambria" w:hAnsi="Cambria"/>
          <w:sz w:val="24"/>
          <w:szCs w:val="24"/>
        </w:rPr>
        <w:t>Service providers shall ensure that Mobile Money related messages are transmitted via the registered sender name and are strictly transactional and devoid of any promotional messages.</w:t>
      </w:r>
      <w:bookmarkEnd w:id="28"/>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bookmarkStart w:id="29" w:name="_Toc161149810"/>
      <w:bookmarkStart w:id="30" w:name="_Toc173842985"/>
      <w:r w:rsidRPr="009D2097">
        <w:rPr>
          <w:rFonts w:ascii="Cambria" w:hAnsi="Cambria"/>
          <w:b/>
          <w:sz w:val="24"/>
          <w:szCs w:val="24"/>
        </w:rPr>
        <w:t>Network Promotional Messages Do Not Disturb (DND) List</w:t>
      </w:r>
      <w:bookmarkEnd w:id="29"/>
      <w:bookmarkEnd w:id="30"/>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1" w:name="_Toc173842986"/>
      <w:r w:rsidRPr="009D2097">
        <w:rPr>
          <w:rFonts w:ascii="Cambria" w:hAnsi="Cambria"/>
          <w:sz w:val="24"/>
          <w:szCs w:val="24"/>
        </w:rPr>
        <w:t>Service providers should inform subscribers of the Do Not Disturb (DND) option.</w:t>
      </w:r>
      <w:bookmarkEnd w:id="31"/>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2" w:name="_Toc173842987"/>
      <w:r w:rsidRPr="009D2097">
        <w:rPr>
          <w:rFonts w:ascii="Cambria" w:hAnsi="Cambria"/>
          <w:sz w:val="24"/>
          <w:szCs w:val="24"/>
        </w:rPr>
        <w:t>Service providers should ensure that consumers who want to opt out of DND are added within 3 working days.</w:t>
      </w:r>
      <w:bookmarkEnd w:id="32"/>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3" w:name="_Toc173842988"/>
      <w:r w:rsidRPr="009D2097">
        <w:rPr>
          <w:rFonts w:ascii="Cambria" w:hAnsi="Cambria"/>
          <w:sz w:val="24"/>
          <w:szCs w:val="24"/>
        </w:rPr>
        <w:t>Service providers shall check their DND list on a weekly basis and block registered numbers from receiving direct NPMs.</w:t>
      </w:r>
      <w:bookmarkEnd w:id="33"/>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4" w:name="_Toc173842989"/>
      <w:r w:rsidRPr="009D2097">
        <w:rPr>
          <w:rFonts w:ascii="Cambria" w:hAnsi="Cambria"/>
          <w:sz w:val="24"/>
          <w:szCs w:val="24"/>
        </w:rPr>
        <w:t>Service providers shall send notifications to subscribers to confirm activation of a DND.</w:t>
      </w:r>
      <w:bookmarkEnd w:id="34"/>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5" w:name="_Toc173842990"/>
      <w:r w:rsidRPr="009D2097">
        <w:rPr>
          <w:rFonts w:ascii="Cambria" w:hAnsi="Cambria"/>
          <w:sz w:val="24"/>
          <w:szCs w:val="24"/>
        </w:rPr>
        <w:t>Service providers shall not charge customers any fee for registering to be on their DND list.</w:t>
      </w:r>
      <w:bookmarkEnd w:id="35"/>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1"/>
          <w:numId w:val="1"/>
        </w:numPr>
        <w:tabs>
          <w:tab w:val="left" w:pos="461"/>
        </w:tabs>
        <w:spacing w:line="276" w:lineRule="auto"/>
        <w:jc w:val="both"/>
        <w:outlineLvl w:val="1"/>
        <w:rPr>
          <w:rFonts w:ascii="Cambria" w:hAnsi="Cambria"/>
          <w:b/>
          <w:sz w:val="24"/>
          <w:szCs w:val="24"/>
        </w:rPr>
      </w:pPr>
      <w:bookmarkStart w:id="36" w:name="_Toc161149807"/>
      <w:bookmarkStart w:id="37" w:name="_Toc173842991"/>
      <w:r w:rsidRPr="009D2097">
        <w:rPr>
          <w:rFonts w:ascii="Cambria" w:hAnsi="Cambria"/>
          <w:b/>
          <w:sz w:val="24"/>
          <w:szCs w:val="24"/>
        </w:rPr>
        <w:t>Unsubscribe Function</w:t>
      </w:r>
      <w:bookmarkEnd w:id="36"/>
      <w:bookmarkEnd w:id="37"/>
    </w:p>
    <w:p w:rsidR="00384D18" w:rsidRPr="009D2097" w:rsidRDefault="00384D18" w:rsidP="009D2097">
      <w:pPr>
        <w:tabs>
          <w:tab w:val="left" w:pos="461"/>
        </w:tabs>
        <w:spacing w:line="276" w:lineRule="auto"/>
        <w:jc w:val="both"/>
        <w:outlineLvl w:val="1"/>
        <w:rPr>
          <w:rFonts w:ascii="Cambria" w:hAnsi="Cambria"/>
          <w:sz w:val="24"/>
          <w:szCs w:val="24"/>
        </w:rPr>
      </w:pPr>
      <w:bookmarkStart w:id="38" w:name="_Toc173842992"/>
      <w:r w:rsidRPr="009D2097">
        <w:rPr>
          <w:rFonts w:ascii="Cambria" w:hAnsi="Cambria"/>
          <w:sz w:val="24"/>
          <w:szCs w:val="24"/>
        </w:rPr>
        <w:t>When transmitting NPMs, Licensees shall:</w:t>
      </w:r>
      <w:bookmarkEnd w:id="38"/>
      <w:r w:rsidRPr="009D2097">
        <w:rPr>
          <w:rFonts w:ascii="Cambria" w:hAnsi="Cambria"/>
          <w:sz w:val="24"/>
          <w:szCs w:val="24"/>
        </w:rPr>
        <w:t xml:space="preserve"> </w:t>
      </w:r>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39" w:name="_Toc173842993"/>
      <w:r w:rsidRPr="009D2097">
        <w:rPr>
          <w:rFonts w:ascii="Cambria" w:hAnsi="Cambria"/>
          <w:sz w:val="24"/>
          <w:szCs w:val="24"/>
        </w:rPr>
        <w:t>Enable opt–out mechanisms for the consumer to reply STOP via Short Messaging Service (SMS), at no extra cost;</w:t>
      </w:r>
      <w:bookmarkEnd w:id="39"/>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40" w:name="_Toc173842994"/>
      <w:r w:rsidRPr="009D2097">
        <w:rPr>
          <w:rFonts w:ascii="Cambria" w:hAnsi="Cambria"/>
          <w:sz w:val="24"/>
          <w:szCs w:val="24"/>
        </w:rPr>
        <w:t>Afford the consumer the right to consent to receive Network Promotional Messages through a subscribed service. Proof of such consent must be stored by Licensees in accordance with the relevant data protection regulations; and</w:t>
      </w:r>
      <w:bookmarkEnd w:id="40"/>
    </w:p>
    <w:p w:rsidR="00384D18" w:rsidRPr="009D2097" w:rsidRDefault="00384D18" w:rsidP="009D2097">
      <w:pPr>
        <w:numPr>
          <w:ilvl w:val="2"/>
          <w:numId w:val="1"/>
        </w:numPr>
        <w:tabs>
          <w:tab w:val="left" w:pos="461"/>
        </w:tabs>
        <w:spacing w:line="276" w:lineRule="auto"/>
        <w:jc w:val="both"/>
        <w:outlineLvl w:val="1"/>
        <w:rPr>
          <w:rFonts w:ascii="Cambria" w:hAnsi="Cambria"/>
          <w:sz w:val="24"/>
          <w:szCs w:val="24"/>
        </w:rPr>
      </w:pPr>
      <w:bookmarkStart w:id="41" w:name="_Toc173842995"/>
      <w:r w:rsidRPr="009D2097">
        <w:rPr>
          <w:rFonts w:ascii="Cambria" w:hAnsi="Cambria"/>
          <w:sz w:val="24"/>
          <w:szCs w:val="24"/>
        </w:rPr>
        <w:t>Ensure that new Subscriber Identity Modules</w:t>
      </w:r>
      <w:r w:rsidR="009D2097">
        <w:rPr>
          <w:rFonts w:ascii="Cambria" w:hAnsi="Cambria"/>
          <w:sz w:val="24"/>
          <w:szCs w:val="24"/>
        </w:rPr>
        <w:t xml:space="preserve"> </w:t>
      </w:r>
      <w:r w:rsidRPr="009D2097">
        <w:rPr>
          <w:rFonts w:ascii="Cambria" w:hAnsi="Cambria"/>
          <w:sz w:val="24"/>
          <w:szCs w:val="24"/>
        </w:rPr>
        <w:t>(SIMs) are not automatically subscribed to receiving Network Promotional Messages.</w:t>
      </w:r>
      <w:bookmarkEnd w:id="41"/>
      <w:r w:rsidRPr="009D2097">
        <w:rPr>
          <w:rFonts w:ascii="Cambria" w:hAnsi="Cambria"/>
          <w:sz w:val="24"/>
          <w:szCs w:val="24"/>
        </w:rPr>
        <w:t xml:space="preserve"> </w:t>
      </w: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numPr>
          <w:ilvl w:val="0"/>
          <w:numId w:val="1"/>
        </w:numPr>
        <w:tabs>
          <w:tab w:val="left" w:pos="461"/>
        </w:tabs>
        <w:spacing w:line="276" w:lineRule="auto"/>
        <w:jc w:val="both"/>
        <w:outlineLvl w:val="1"/>
        <w:rPr>
          <w:rFonts w:ascii="Cambria" w:hAnsi="Cambria"/>
          <w:b/>
          <w:sz w:val="24"/>
          <w:szCs w:val="24"/>
        </w:rPr>
      </w:pPr>
      <w:bookmarkStart w:id="42" w:name="_Toc398705872"/>
      <w:bookmarkStart w:id="43" w:name="_Toc161149811"/>
      <w:bookmarkStart w:id="44" w:name="_Toc173842996"/>
      <w:r w:rsidRPr="009D2097">
        <w:rPr>
          <w:rFonts w:ascii="Cambria" w:hAnsi="Cambria"/>
          <w:b/>
          <w:sz w:val="24"/>
          <w:szCs w:val="24"/>
        </w:rPr>
        <w:lastRenderedPageBreak/>
        <w:t>Enforcement Notice</w:t>
      </w:r>
      <w:bookmarkEnd w:id="42"/>
      <w:bookmarkEnd w:id="43"/>
      <w:bookmarkEnd w:id="44"/>
    </w:p>
    <w:p w:rsidR="00384D18" w:rsidRPr="009D2097" w:rsidRDefault="00384D18" w:rsidP="009D2097">
      <w:pPr>
        <w:tabs>
          <w:tab w:val="left" w:pos="461"/>
        </w:tabs>
        <w:spacing w:line="276" w:lineRule="auto"/>
        <w:jc w:val="both"/>
        <w:outlineLvl w:val="1"/>
        <w:rPr>
          <w:rFonts w:ascii="Cambria" w:hAnsi="Cambria"/>
          <w:sz w:val="24"/>
          <w:szCs w:val="24"/>
        </w:rPr>
      </w:pPr>
      <w:bookmarkStart w:id="45" w:name="_Toc173842997"/>
      <w:r w:rsidRPr="009D2097">
        <w:rPr>
          <w:rFonts w:ascii="Cambria" w:hAnsi="Cambria"/>
          <w:sz w:val="24"/>
          <w:szCs w:val="24"/>
        </w:rPr>
        <w:t>Where a service provider contravenes any provision of these Network Promotional Messages Guidelines, the Authority may serve the defaulting service provider an enforcement notice requiring the service provider to take remedial action as may be specified.</w:t>
      </w:r>
      <w:bookmarkEnd w:id="45"/>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46" w:name="_Toc173842998"/>
      <w:r w:rsidRPr="009D2097">
        <w:rPr>
          <w:rFonts w:ascii="Cambria" w:hAnsi="Cambria"/>
          <w:b/>
          <w:sz w:val="24"/>
          <w:szCs w:val="24"/>
        </w:rPr>
        <w:t>7.   Penalties</w:t>
      </w:r>
      <w:bookmarkEnd w:id="46"/>
    </w:p>
    <w:p w:rsidR="00384D18" w:rsidRPr="009D2097" w:rsidRDefault="00384D18" w:rsidP="009D2097">
      <w:pPr>
        <w:tabs>
          <w:tab w:val="left" w:pos="461"/>
        </w:tabs>
        <w:spacing w:line="276" w:lineRule="auto"/>
        <w:jc w:val="both"/>
        <w:outlineLvl w:val="1"/>
        <w:rPr>
          <w:rFonts w:ascii="Cambria" w:hAnsi="Cambria"/>
          <w:b/>
          <w:sz w:val="24"/>
          <w:szCs w:val="24"/>
        </w:rPr>
      </w:pPr>
      <w:bookmarkStart w:id="47" w:name="_Toc173842999"/>
      <w:r w:rsidRPr="009D2097">
        <w:rPr>
          <w:rFonts w:ascii="Cambria" w:hAnsi="Cambria"/>
          <w:sz w:val="24"/>
          <w:szCs w:val="24"/>
        </w:rPr>
        <w:t>Non-compliance with an enforcement notice shall result in the imposition of an administrative fine of not more than Fifty Thousand Ghana Cedis (GHȼ50,000) in the first instance, and a further charge of Twenty Thousand Ghana Cedis (GHȼ20,000) for each day the non-compliance continues.</w:t>
      </w:r>
      <w:bookmarkEnd w:id="47"/>
    </w:p>
    <w:p w:rsidR="00384D18" w:rsidRPr="009D2097" w:rsidRDefault="00384D18" w:rsidP="009D2097">
      <w:pPr>
        <w:tabs>
          <w:tab w:val="left" w:pos="461"/>
        </w:tabs>
        <w:spacing w:line="276" w:lineRule="auto"/>
        <w:jc w:val="both"/>
        <w:outlineLvl w:val="1"/>
        <w:rPr>
          <w:rFonts w:ascii="Cambria" w:hAnsi="Cambria"/>
          <w:b/>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48" w:name="_Toc161149813"/>
      <w:bookmarkStart w:id="49" w:name="_Toc173843000"/>
      <w:r w:rsidRPr="009D2097">
        <w:rPr>
          <w:rFonts w:ascii="Cambria" w:hAnsi="Cambria"/>
          <w:b/>
          <w:sz w:val="24"/>
          <w:szCs w:val="24"/>
        </w:rPr>
        <w:t>8.  Suspension</w:t>
      </w:r>
      <w:bookmarkEnd w:id="48"/>
      <w:bookmarkEnd w:id="49"/>
    </w:p>
    <w:p w:rsidR="00384D18" w:rsidRPr="009D2097" w:rsidRDefault="00384D18" w:rsidP="009D2097">
      <w:pPr>
        <w:tabs>
          <w:tab w:val="left" w:pos="461"/>
        </w:tabs>
        <w:spacing w:line="276" w:lineRule="auto"/>
        <w:jc w:val="both"/>
        <w:outlineLvl w:val="1"/>
        <w:rPr>
          <w:rFonts w:ascii="Cambria" w:hAnsi="Cambria"/>
          <w:sz w:val="24"/>
          <w:szCs w:val="24"/>
        </w:rPr>
      </w:pPr>
      <w:bookmarkStart w:id="50" w:name="_Toc173843001"/>
      <w:r w:rsidRPr="009D2097">
        <w:rPr>
          <w:rFonts w:ascii="Cambria" w:hAnsi="Cambria"/>
          <w:sz w:val="24"/>
          <w:szCs w:val="24"/>
        </w:rPr>
        <w:t>The Authority may impose other appropriate sanctions on defaulting Licensees, including but not limited to the suspension of a Licensee from sending promotional messages for a period the Authority may specify.</w:t>
      </w:r>
      <w:bookmarkEnd w:id="50"/>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51" w:name="_Toc398705873"/>
      <w:bookmarkStart w:id="52" w:name="_Toc161149814"/>
      <w:bookmarkStart w:id="53" w:name="_Toc173843002"/>
      <w:r w:rsidRPr="009D2097">
        <w:rPr>
          <w:rFonts w:ascii="Cambria" w:hAnsi="Cambria"/>
          <w:b/>
          <w:sz w:val="24"/>
          <w:szCs w:val="24"/>
        </w:rPr>
        <w:t>9. Resolution of Disputes and Appeals against Enforcement Notice</w:t>
      </w:r>
      <w:bookmarkEnd w:id="51"/>
      <w:bookmarkEnd w:id="52"/>
      <w:bookmarkEnd w:id="53"/>
    </w:p>
    <w:p w:rsidR="00384D18" w:rsidRPr="009D2097" w:rsidRDefault="00384D18" w:rsidP="009D2097">
      <w:pPr>
        <w:tabs>
          <w:tab w:val="left" w:pos="461"/>
        </w:tabs>
        <w:spacing w:line="276" w:lineRule="auto"/>
        <w:jc w:val="both"/>
        <w:outlineLvl w:val="1"/>
        <w:rPr>
          <w:rFonts w:ascii="Cambria" w:hAnsi="Cambria"/>
          <w:sz w:val="24"/>
          <w:szCs w:val="24"/>
        </w:rPr>
      </w:pPr>
      <w:r w:rsidRPr="009D2097">
        <w:rPr>
          <w:rFonts w:ascii="Cambria" w:hAnsi="Cambria"/>
          <w:sz w:val="24"/>
          <w:szCs w:val="24"/>
        </w:rPr>
        <w:t xml:space="preserve">   </w:t>
      </w:r>
      <w:bookmarkStart w:id="54" w:name="_Toc173843003"/>
      <w:r w:rsidRPr="009D2097">
        <w:rPr>
          <w:rFonts w:ascii="Cambria" w:hAnsi="Cambria"/>
          <w:sz w:val="24"/>
          <w:szCs w:val="24"/>
        </w:rPr>
        <w:t>If a Licensee to whom an enforcement notice is served has an objection to raise, the Licensee shall submit itself to the dispute resolution and appeal procedures of the Authority set out in sections 84 to 93 of the Electronic Communications Act, 2008 (Act 775).</w:t>
      </w:r>
      <w:bookmarkEnd w:id="54"/>
    </w:p>
    <w:p w:rsidR="00384D18" w:rsidRPr="009D2097" w:rsidRDefault="00384D18" w:rsidP="009D2097">
      <w:pPr>
        <w:tabs>
          <w:tab w:val="left" w:pos="461"/>
        </w:tabs>
        <w:spacing w:line="276" w:lineRule="auto"/>
        <w:jc w:val="both"/>
        <w:outlineLvl w:val="1"/>
        <w:rPr>
          <w:rFonts w:ascii="Cambria" w:hAnsi="Cambria"/>
          <w:b/>
          <w:sz w:val="24"/>
          <w:szCs w:val="24"/>
        </w:rPr>
      </w:pPr>
    </w:p>
    <w:p w:rsidR="00384D18" w:rsidRPr="009D2097" w:rsidRDefault="00384D18" w:rsidP="009D2097">
      <w:pPr>
        <w:tabs>
          <w:tab w:val="left" w:pos="461"/>
        </w:tabs>
        <w:spacing w:line="276" w:lineRule="auto"/>
        <w:jc w:val="both"/>
        <w:outlineLvl w:val="1"/>
        <w:rPr>
          <w:rFonts w:ascii="Cambria" w:hAnsi="Cambria"/>
          <w:b/>
          <w:sz w:val="24"/>
          <w:szCs w:val="24"/>
        </w:rPr>
      </w:pPr>
      <w:bookmarkStart w:id="55" w:name="_Toc398705874"/>
      <w:bookmarkStart w:id="56" w:name="_Toc161149815"/>
      <w:bookmarkStart w:id="57" w:name="_Toc173843004"/>
      <w:r w:rsidRPr="009D2097">
        <w:rPr>
          <w:rFonts w:ascii="Cambria" w:hAnsi="Cambria"/>
          <w:b/>
          <w:sz w:val="24"/>
          <w:szCs w:val="24"/>
        </w:rPr>
        <w:t>10. Effective Date</w:t>
      </w:r>
      <w:bookmarkEnd w:id="55"/>
      <w:bookmarkEnd w:id="56"/>
      <w:bookmarkEnd w:id="57"/>
    </w:p>
    <w:p w:rsidR="00384D18" w:rsidRPr="009D2097" w:rsidRDefault="00384D18" w:rsidP="009D2097">
      <w:pPr>
        <w:tabs>
          <w:tab w:val="left" w:pos="461"/>
        </w:tabs>
        <w:spacing w:line="276" w:lineRule="auto"/>
        <w:jc w:val="both"/>
        <w:outlineLvl w:val="1"/>
        <w:rPr>
          <w:rFonts w:ascii="Cambria" w:hAnsi="Cambria"/>
          <w:sz w:val="24"/>
          <w:szCs w:val="24"/>
        </w:rPr>
      </w:pPr>
      <w:bookmarkStart w:id="58" w:name="_Toc173843005"/>
      <w:r w:rsidRPr="009D2097">
        <w:rPr>
          <w:rFonts w:ascii="Cambria" w:hAnsi="Cambria"/>
          <w:sz w:val="24"/>
          <w:szCs w:val="24"/>
        </w:rPr>
        <w:t>Within six months of the publication of these Guidelines, all service providers shall be required to comply with all the provisions contained herein.</w:t>
      </w:r>
      <w:bookmarkEnd w:id="58"/>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tabs>
          <w:tab w:val="left" w:pos="461"/>
        </w:tabs>
        <w:spacing w:line="276" w:lineRule="auto"/>
        <w:jc w:val="both"/>
        <w:outlineLvl w:val="1"/>
        <w:rPr>
          <w:rFonts w:ascii="Cambria" w:hAnsi="Cambria"/>
          <w:sz w:val="24"/>
          <w:szCs w:val="24"/>
        </w:rPr>
      </w:pPr>
    </w:p>
    <w:p w:rsidR="00384D18" w:rsidRPr="009D2097" w:rsidRDefault="00384D18" w:rsidP="009D2097">
      <w:pPr>
        <w:jc w:val="both"/>
        <w:rPr>
          <w:rFonts w:ascii="Cambria" w:hAnsi="Cambria"/>
          <w:sz w:val="24"/>
          <w:szCs w:val="24"/>
        </w:rPr>
      </w:pPr>
    </w:p>
    <w:sectPr w:rsidR="00384D18" w:rsidRPr="009D2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81478"/>
    <w:multiLevelType w:val="hybridMultilevel"/>
    <w:tmpl w:val="72B616C0"/>
    <w:lvl w:ilvl="0" w:tplc="AB3455D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6EBE4A7F"/>
    <w:multiLevelType w:val="multilevel"/>
    <w:tmpl w:val="BB2CF990"/>
    <w:lvl w:ilvl="0">
      <w:start w:val="1"/>
      <w:numFmt w:val="decimal"/>
      <w:lvlText w:val="%1."/>
      <w:lvlJc w:val="left"/>
      <w:pPr>
        <w:ind w:left="720" w:hanging="720"/>
      </w:pPr>
      <w:rPr>
        <w:rFonts w:ascii="Cambria" w:eastAsia="Garamond" w:hAnsi="Cambria" w:cs="Garamond"/>
      </w:rPr>
    </w:lvl>
    <w:lvl w:ilvl="1">
      <w:start w:val="1"/>
      <w:numFmt w:val="decimal"/>
      <w:lvlText w:val="%1.%2."/>
      <w:lvlJc w:val="left"/>
      <w:pPr>
        <w:ind w:left="1146"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18"/>
    <w:rsid w:val="00191A54"/>
    <w:rsid w:val="00216968"/>
    <w:rsid w:val="00284EA0"/>
    <w:rsid w:val="00384D18"/>
    <w:rsid w:val="006804B1"/>
    <w:rsid w:val="00783B16"/>
    <w:rsid w:val="00817B05"/>
    <w:rsid w:val="009558B8"/>
    <w:rsid w:val="009D2097"/>
    <w:rsid w:val="009F674C"/>
    <w:rsid w:val="00CD3186"/>
    <w:rsid w:val="00E54B21"/>
    <w:rsid w:val="00ED6AAA"/>
    <w:rsid w:val="00FF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D3B12-AD42-4D0E-BF20-58A432BA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4D18"/>
    <w:pPr>
      <w:widowControl w:val="0"/>
      <w:autoSpaceDE w:val="0"/>
      <w:autoSpaceDN w:val="0"/>
      <w:spacing w:after="0" w:line="240" w:lineRule="auto"/>
    </w:pPr>
    <w:rPr>
      <w:rFonts w:ascii="Garamond" w:eastAsia="Garamond" w:hAnsi="Garamond" w:cs="Garamond"/>
    </w:rPr>
  </w:style>
  <w:style w:type="paragraph" w:styleId="Heading1">
    <w:name w:val="heading 1"/>
    <w:basedOn w:val="Normal"/>
    <w:next w:val="Normal"/>
    <w:link w:val="Heading1Char"/>
    <w:uiPriority w:val="9"/>
    <w:qFormat/>
    <w:rsid w:val="00384D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D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D1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8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4D1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84D18"/>
    <w:pPr>
      <w:widowControl/>
      <w:autoSpaceDE/>
      <w:autoSpaceDN/>
      <w:spacing w:line="259" w:lineRule="auto"/>
      <w:outlineLvl w:val="9"/>
    </w:pPr>
  </w:style>
  <w:style w:type="paragraph" w:styleId="TOC2">
    <w:name w:val="toc 2"/>
    <w:basedOn w:val="Normal"/>
    <w:next w:val="Normal"/>
    <w:autoRedefine/>
    <w:uiPriority w:val="39"/>
    <w:unhideWhenUsed/>
    <w:rsid w:val="00384D18"/>
    <w:pPr>
      <w:spacing w:after="100"/>
      <w:ind w:left="220"/>
    </w:pPr>
  </w:style>
  <w:style w:type="paragraph" w:styleId="TOC1">
    <w:name w:val="toc 1"/>
    <w:basedOn w:val="Normal"/>
    <w:next w:val="Normal"/>
    <w:autoRedefine/>
    <w:uiPriority w:val="39"/>
    <w:unhideWhenUsed/>
    <w:rsid w:val="00384D18"/>
    <w:pPr>
      <w:spacing w:after="100"/>
    </w:pPr>
  </w:style>
  <w:style w:type="character" w:styleId="Hyperlink">
    <w:name w:val="Hyperlink"/>
    <w:basedOn w:val="DefaultParagraphFont"/>
    <w:uiPriority w:val="99"/>
    <w:unhideWhenUsed/>
    <w:rsid w:val="00384D18"/>
    <w:rPr>
      <w:color w:val="0563C1" w:themeColor="hyperlink"/>
      <w:u w:val="single"/>
    </w:rPr>
  </w:style>
  <w:style w:type="paragraph" w:styleId="ListParagraph">
    <w:name w:val="List Paragraph"/>
    <w:basedOn w:val="Normal"/>
    <w:uiPriority w:val="1"/>
    <w:qFormat/>
    <w:rsid w:val="00FF6EBE"/>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nca.org.g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3D61-EBE6-4C24-857B-800B0DE1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Amoah Ofori</dc:creator>
  <cp:keywords/>
  <dc:description/>
  <cp:lastModifiedBy>Rahinatu Ali</cp:lastModifiedBy>
  <cp:revision>8</cp:revision>
  <cp:lastPrinted>2024-08-08T10:57:00Z</cp:lastPrinted>
  <dcterms:created xsi:type="dcterms:W3CDTF">2024-08-08T10:12:00Z</dcterms:created>
  <dcterms:modified xsi:type="dcterms:W3CDTF">2024-08-08T13:35:00Z</dcterms:modified>
</cp:coreProperties>
</file>