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0A4CA" w14:textId="77777777" w:rsidR="008501BC" w:rsidRPr="008A3A7A" w:rsidRDefault="008501BC" w:rsidP="00CF35C5">
      <w:pPr>
        <w:pStyle w:val="TOCHeading"/>
        <w:rPr>
          <w:rStyle w:val="Emphasis"/>
        </w:rPr>
      </w:pPr>
    </w:p>
    <w:sdt>
      <w:sdtPr>
        <w:rPr>
          <w:rFonts w:eastAsiaTheme="minorHAnsi"/>
          <w:i/>
          <w:iCs/>
          <w:color w:val="4F81BD" w:themeColor="accent1"/>
          <w:lang w:val="en-GB"/>
        </w:rPr>
        <w:id w:val="1989273440"/>
        <w:docPartObj>
          <w:docPartGallery w:val="Cover Pages"/>
          <w:docPartUnique/>
        </w:docPartObj>
      </w:sdtPr>
      <w:sdtEndPr>
        <w:rPr>
          <w:caps/>
          <w:color w:val="17365D" w:themeColor="text2" w:themeShade="BF"/>
          <w:sz w:val="52"/>
          <w:szCs w:val="52"/>
        </w:rPr>
      </w:sdtEndPr>
      <w:sdtContent>
        <w:p w14:paraId="7C2E9BFE" w14:textId="77777777" w:rsidR="008501BC" w:rsidRDefault="00D83B6E" w:rsidP="008501BC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rFonts w:eastAsiaTheme="minorHAnsi"/>
              <w:noProof/>
              <w:color w:val="4F81BD" w:themeColor="accent1"/>
            </w:rPr>
            <w:drawing>
              <wp:inline distT="0" distB="0" distL="0" distR="0" wp14:anchorId="1C9F750B" wp14:editId="2C59F766">
                <wp:extent cx="2799220" cy="2463800"/>
                <wp:effectExtent l="0" t="0" r="0" b="0"/>
                <wp:docPr id="11" name="Picture 11" descr="Macintosh HD:Users:ammaboahene:Downloads:FIN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mmaboahene:Downloads:FIN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742" cy="246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Arial Black" w:eastAsiaTheme="majorEastAsia" w:hAnsi="Arial Black" w:cstheme="majorBidi"/>
              <w:caps/>
              <w:sz w:val="60"/>
              <w:szCs w:val="60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3234B79" w14:textId="4A0131EA" w:rsidR="008501BC" w:rsidRPr="00E02AD5" w:rsidRDefault="007D2DB0" w:rsidP="008501BC">
              <w:pPr>
                <w:pStyle w:val="NoSpacing"/>
                <w:pBdr>
                  <w:top w:val="single" w:sz="6" w:space="19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60"/>
                  <w:szCs w:val="60"/>
                </w:rPr>
              </w:pPr>
              <w:r w:rsidRPr="00B9393B">
                <w:rPr>
                  <w:rFonts w:ascii="Arial Black" w:eastAsiaTheme="majorEastAsia" w:hAnsi="Arial Black" w:cstheme="majorBidi"/>
                  <w:caps/>
                  <w:sz w:val="60"/>
                  <w:szCs w:val="60"/>
                </w:rPr>
                <w:t xml:space="preserve">INDUSTRY INFORMATION - TELECOM SUBSCRIPTIONS FOR </w:t>
              </w:r>
              <w:r w:rsidR="00EE73FF">
                <w:rPr>
                  <w:rFonts w:ascii="Arial Black" w:eastAsiaTheme="majorEastAsia" w:hAnsi="Arial Black" w:cstheme="majorBidi"/>
                  <w:caps/>
                  <w:sz w:val="60"/>
                  <w:szCs w:val="60"/>
                </w:rPr>
                <w:t>AUGUST</w:t>
              </w:r>
              <w:r w:rsidRPr="00B9393B">
                <w:rPr>
                  <w:rFonts w:ascii="Arial Black" w:eastAsiaTheme="majorEastAsia" w:hAnsi="Arial Black" w:cstheme="majorBidi"/>
                  <w:caps/>
                  <w:sz w:val="60"/>
                  <w:szCs w:val="60"/>
                </w:rPr>
                <w:t xml:space="preserve"> 2016</w:t>
              </w:r>
            </w:p>
          </w:sdtContent>
        </w:sdt>
        <w:sdt>
          <w:sdtPr>
            <w:rPr>
              <w:rFonts w:eastAsiaTheme="minorHAnsi"/>
              <w:b/>
              <w:sz w:val="28"/>
              <w:szCs w:val="28"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C13369A" w14:textId="77777777" w:rsidR="008501BC" w:rsidRPr="004C00E0" w:rsidRDefault="007D2DB0" w:rsidP="008501BC">
              <w:pPr>
                <w:pStyle w:val="NoSpacing"/>
                <w:jc w:val="center"/>
                <w:rPr>
                  <w:b/>
                  <w:sz w:val="28"/>
                  <w:szCs w:val="28"/>
                </w:rPr>
              </w:pPr>
              <w:r w:rsidRPr="007D2DB0">
                <w:rPr>
                  <w:rFonts w:eastAsiaTheme="minorHAnsi"/>
                  <w:b/>
                  <w:sz w:val="28"/>
                  <w:szCs w:val="28"/>
                </w:rPr>
                <w:t>National Communications Authority</w:t>
              </w:r>
            </w:p>
          </w:sdtContent>
        </w:sdt>
        <w:p w14:paraId="28227D06" w14:textId="77777777" w:rsidR="008501BC" w:rsidRDefault="008501BC" w:rsidP="008501BC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74C219" wp14:editId="2446FBD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5828030" cy="577215"/>
                    <wp:effectExtent l="0" t="0" r="0" b="635"/>
                    <wp:wrapNone/>
                    <wp:docPr id="8" name="Text Box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28030" cy="577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caps/>
                                    <w:color w:val="4F81BD" w:themeColor="accent1"/>
                                    <w:sz w:val="28"/>
                                    <w:szCs w:val="28"/>
                                    <w:lang w:val="en-US"/>
                                  </w:rPr>
                                  <w:alias w:val="Date"/>
                                  <w:tag w:val=""/>
                                  <w:id w:val="157793697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10-1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FCD5579" w14:textId="4714372F" w:rsidR="00E3460A" w:rsidRPr="007D2DB0" w:rsidRDefault="00956072" w:rsidP="007D2DB0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Cambria" w:eastAsia="MS Mincho" w:hAnsi="Cambria" w:cs="Times New Roman"/>
                                        <w:b/>
                                        <w:i/>
                                        <w:caps/>
                                        <w:color w:val="4F81BD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i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n-US"/>
                                      </w:rPr>
                                      <w:t>October 10</w:t>
                                    </w:r>
                                    <w:r w:rsidR="00EE73FF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i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n-US"/>
                                      </w:rPr>
                                      <w:t>, 2016</w:t>
                                    </w:r>
                                  </w:p>
                                </w:sdtContent>
                              </w:sdt>
                              <w:p w14:paraId="335507BB" w14:textId="77777777" w:rsidR="00E3460A" w:rsidRDefault="00E3460A" w:rsidP="008501BC">
                                <w:pPr>
                                  <w:pStyle w:val="NoSpacing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  <w:p w14:paraId="601665AD" w14:textId="77777777" w:rsidR="00E3460A" w:rsidRDefault="00E3460A" w:rsidP="008501BC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74C2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458.9pt;height:45.4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20gwIAAG0FAAAOAAAAZHJzL2Uyb0RvYy54bWysVE1v2zAMvQ/YfxB0X52kSxsYcYqsRYcB&#10;QVusHXpWZCkxKkuapMTOfv2eZDspul067CLT4iPFj0fOr9pakb1wvjK6oOOzESVCc1NWelPQH0+3&#10;n2aU+MB0yZTRoqAH4enV4uOHeWNzMTFbo0rhCJxonze2oNsQbJ5lnm9FzfyZsUJDKY2rWcCv22Sl&#10;Yw281yqbjEYXWWNcaZ3hwnvc3nRKukj+pRQ83EvpRSCqoIgtpNOlcx3PbDFn+cYxu614Hwb7hyhq&#10;Vmk8enR1wwIjO1f94aquuDPeyHDGTZ0ZKSsuUg7IZjx6k83jllmRckFxvD2Wyf8/t/xu/+BIVRYU&#10;jdKsRoueRBvIF9OS8edJrE9jfQ7YowUwtFCgzylXb1eGv3hAsleYzsADHevRSlfHLzIlMEQLDsey&#10;x3c4LqezyWx0DhWHbnp5ORlP47vZydo6H74KU5MoFNShrSkCtl/50EEHSHxMm9tKKdyzXGnSFPTi&#10;fDpKBkcNnCsdASKRpHcT0+giT1I4KNE5+S4kipQSiBeJnuJaObJnIBbjXOgw7oNWGuiIkgjiPYY9&#10;/hTVe4y7PIaXjQ5H47rSxnUNi1N1Crt8GUKWHb5vpO/yjiUI7bpFHaO4NuUBDHCmmyFv+W2FbqyY&#10;Dw/MYWjQQCyCcI9DKoOqm16iZGvcr7/dRzy4DC0lDYawoP7njjlBifqmwfI4sYPgBmE9CHpXXxuU&#10;f4wVY3kSYeCCGkTpTP2M/bCMr0DFNMdbBV0P4nXoVgH2CxfLZQJhLi0LK/1o+UD0yK2n9pk52xMw&#10;gLp3ZhhPlr/hYYdNRLHLXQAbE0lPVewLjZlONO/3T1war/8T6rQlF78BAAD//wMAUEsDBBQABgAI&#10;AAAAIQC7ZfWV2wAAAAQBAAAPAAAAZHJzL2Rvd25yZXYueG1sTI/NTsNADITvSLzDykjc6CZIlDZk&#10;U9HyIyH1ktIH2GbdJG3WG8XbNrw9hgtcLFszGn+TL0bfqTMO3AYykE4SUEhVcC3VBrafb3czUBwt&#10;OdsFQgNfyLAorq9ym7lwoRLPm1grCSHOrIEmxj7TmqsGveVJ6JFE24fB2yjnUGs32IuE+07fJ8lU&#10;e9uSfGhsj6sGq+Pm5A3wsnznVTqdlW69Xx+2rx+4fHkw5vZmfH4CFXGMf2b4wRd0KIRpF07kWHUG&#10;pEj8naLN00epsZMlmYMucv0fvvgGAAD//wMAUEsBAi0AFAAGAAgAAAAhALaDOJL+AAAA4QEAABMA&#10;AAAAAAAAAAAAAAAAAAAAAFtDb250ZW50X1R5cGVzXS54bWxQSwECLQAUAAYACAAAACEAOP0h/9YA&#10;AACUAQAACwAAAAAAAAAAAAAAAAAvAQAAX3JlbHMvLnJlbHNQSwECLQAUAAYACAAAACEAGtRdtIMC&#10;AABtBQAADgAAAAAAAAAAAAAAAAAuAgAAZHJzL2Uyb0RvYy54bWxQSwECLQAUAAYACAAAACEAu2X1&#10;ldsAAAAEAQAADwAAAAAAAAAAAAAAAADdBAAAZHJzL2Rvd25yZXYueG1sUEsFBgAAAAAEAAQA8wAA&#10;AOU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caps/>
                              <w:color w:val="4F81BD" w:themeColor="accent1"/>
                              <w:sz w:val="28"/>
                              <w:szCs w:val="28"/>
                              <w:lang w:val="en-US"/>
                            </w:rPr>
                            <w:alias w:val="Date"/>
                            <w:tag w:val=""/>
                            <w:id w:val="157793697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10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FCD5579" w14:textId="4714372F" w:rsidR="00E3460A" w:rsidRPr="007D2DB0" w:rsidRDefault="00956072" w:rsidP="007D2DB0">
                              <w:pPr>
                                <w:spacing w:after="40" w:line="240" w:lineRule="auto"/>
                                <w:jc w:val="center"/>
                                <w:rPr>
                                  <w:rFonts w:ascii="Cambria" w:eastAsia="MS Mincho" w:hAnsi="Cambria" w:cs="Times New Roman"/>
                                  <w:b/>
                                  <w:i/>
                                  <w:caps/>
                                  <w:color w:val="4F81BD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i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n-US"/>
                                </w:rPr>
                                <w:t>October 10</w:t>
                              </w:r>
                              <w:r w:rsidR="00EE73FF">
                                <w:rPr>
                                  <w:rFonts w:ascii="Times New Roman" w:eastAsiaTheme="minorEastAsia" w:hAnsi="Times New Roman" w:cs="Times New Roman"/>
                                  <w:b/>
                                  <w:i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n-US"/>
                                </w:rPr>
                                <w:t>, 2016</w:t>
                              </w:r>
                            </w:p>
                          </w:sdtContent>
                        </w:sdt>
                        <w:p w14:paraId="335507BB" w14:textId="77777777" w:rsidR="00E3460A" w:rsidRDefault="00E3460A" w:rsidP="008501BC">
                          <w:pPr>
                            <w:pStyle w:val="NoSpacing"/>
                            <w:rPr>
                              <w:color w:val="4F81BD" w:themeColor="accent1"/>
                            </w:rPr>
                          </w:pPr>
                        </w:p>
                        <w:p w14:paraId="601665AD" w14:textId="77777777" w:rsidR="00E3460A" w:rsidRDefault="00E3460A" w:rsidP="008501BC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5EF363B" w14:textId="21BE0EF4" w:rsidR="008501BC" w:rsidRPr="00EE73FF" w:rsidRDefault="008501BC" w:rsidP="008501BC">
          <w:pPr>
            <w:rPr>
              <w:rFonts w:eastAsiaTheme="minorEastAsia"/>
              <w:caps/>
              <w:color w:val="17365D" w:themeColor="text2" w:themeShade="BF"/>
              <w:sz w:val="52"/>
              <w:szCs w:val="52"/>
            </w:rPr>
          </w:pPr>
          <w:r>
            <w:rPr>
              <w:rFonts w:eastAsiaTheme="minorEastAsia"/>
              <w:caps/>
              <w:color w:val="17365D" w:themeColor="text2" w:themeShade="BF"/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8544862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004695" w14:textId="77777777" w:rsidR="00523B1B" w:rsidRDefault="00523B1B" w:rsidP="003C5B3E">
          <w:pPr>
            <w:pStyle w:val="TOCHeading"/>
            <w:tabs>
              <w:tab w:val="left" w:pos="2960"/>
              <w:tab w:val="right" w:pos="9178"/>
            </w:tabs>
          </w:pPr>
          <w:r>
            <w:t>Table of Contents</w:t>
          </w:r>
          <w:r w:rsidR="00D83B6E">
            <w:tab/>
          </w:r>
          <w:r w:rsidR="003C5B3E">
            <w:tab/>
          </w:r>
        </w:p>
        <w:p w14:paraId="66A0911A" w14:textId="77777777" w:rsidR="00523B1B" w:rsidRPr="00334B05" w:rsidRDefault="00523B1B">
          <w:pPr>
            <w:pStyle w:val="TOC1"/>
            <w:tabs>
              <w:tab w:val="right" w:leader="dot" w:pos="9168"/>
            </w:tabs>
            <w:rPr>
              <w:rFonts w:asciiTheme="minorHAnsi" w:eastAsiaTheme="minorEastAsia" w:hAnsiTheme="minorHAnsi" w:cstheme="minorBidi"/>
              <w:b/>
              <w:noProof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823221" w:history="1">
            <w:r w:rsidRPr="00334B05">
              <w:rPr>
                <w:rStyle w:val="Hyperlink"/>
                <w:b/>
                <w:noProof/>
              </w:rPr>
              <w:t>Introduction</w:t>
            </w:r>
            <w:r w:rsidRPr="00334B05">
              <w:rPr>
                <w:b/>
                <w:noProof/>
                <w:webHidden/>
              </w:rPr>
              <w:tab/>
            </w:r>
            <w:r w:rsidRPr="00334B05">
              <w:rPr>
                <w:b/>
                <w:noProof/>
                <w:webHidden/>
              </w:rPr>
              <w:fldChar w:fldCharType="begin"/>
            </w:r>
            <w:r w:rsidRPr="00334B05">
              <w:rPr>
                <w:b/>
                <w:noProof/>
                <w:webHidden/>
              </w:rPr>
              <w:instrText xml:space="preserve"> PAGEREF _Toc450823221 \h </w:instrText>
            </w:r>
            <w:r w:rsidRPr="00334B05">
              <w:rPr>
                <w:b/>
                <w:noProof/>
                <w:webHidden/>
              </w:rPr>
            </w:r>
            <w:r w:rsidRPr="00334B05">
              <w:rPr>
                <w:b/>
                <w:noProof/>
                <w:webHidden/>
              </w:rPr>
              <w:fldChar w:fldCharType="separate"/>
            </w:r>
            <w:r w:rsidR="008A3A7A">
              <w:rPr>
                <w:b/>
                <w:noProof/>
                <w:webHidden/>
              </w:rPr>
              <w:t>4</w:t>
            </w:r>
            <w:r w:rsidRPr="00334B05">
              <w:rPr>
                <w:b/>
                <w:noProof/>
                <w:webHidden/>
              </w:rPr>
              <w:fldChar w:fldCharType="end"/>
            </w:r>
          </w:hyperlink>
        </w:p>
        <w:p w14:paraId="38EB7D85" w14:textId="0A48B114" w:rsidR="00523B1B" w:rsidRPr="00334B05" w:rsidRDefault="00CE6481">
          <w:pPr>
            <w:pStyle w:val="TOC1"/>
            <w:tabs>
              <w:tab w:val="right" w:leader="dot" w:pos="9168"/>
            </w:tabs>
            <w:rPr>
              <w:rFonts w:asciiTheme="minorHAnsi" w:eastAsiaTheme="minorEastAsia" w:hAnsiTheme="minorHAnsi" w:cstheme="minorBidi"/>
              <w:b/>
              <w:noProof/>
              <w:lang w:bidi="ar-SA"/>
            </w:rPr>
          </w:pPr>
          <w:hyperlink w:anchor="_Toc450823222" w:history="1">
            <w:r w:rsidR="00523B1B" w:rsidRPr="00334B05">
              <w:rPr>
                <w:rStyle w:val="Hyperlink"/>
                <w:b/>
                <w:noProof/>
              </w:rPr>
              <w:t>Mo</w:t>
            </w:r>
            <w:r w:rsidR="003C5B3E">
              <w:rPr>
                <w:rStyle w:val="Hyperlink"/>
                <w:b/>
                <w:noProof/>
              </w:rPr>
              <w:t>bile Voice Subscriptions</w:t>
            </w:r>
            <w:r w:rsidR="00334B05" w:rsidRPr="00334B05">
              <w:rPr>
                <w:rStyle w:val="Hyperlink"/>
                <w:b/>
                <w:noProof/>
              </w:rPr>
              <w:t xml:space="preserve"> f</w:t>
            </w:r>
            <w:r w:rsidR="00EE73FF">
              <w:rPr>
                <w:rStyle w:val="Hyperlink"/>
                <w:b/>
                <w:noProof/>
              </w:rPr>
              <w:t>or August</w:t>
            </w:r>
            <w:r w:rsidR="00EE73FF" w:rsidRPr="00334B05">
              <w:rPr>
                <w:rStyle w:val="Hyperlink"/>
                <w:b/>
                <w:noProof/>
              </w:rPr>
              <w:t xml:space="preserve"> </w:t>
            </w:r>
            <w:r w:rsidR="00523B1B" w:rsidRPr="00334B05">
              <w:rPr>
                <w:rStyle w:val="Hyperlink"/>
                <w:b/>
                <w:noProof/>
              </w:rPr>
              <w:t>2016.</w:t>
            </w:r>
            <w:r w:rsidR="00523B1B" w:rsidRPr="00334B05">
              <w:rPr>
                <w:b/>
                <w:noProof/>
                <w:webHidden/>
              </w:rPr>
              <w:tab/>
            </w:r>
            <w:r w:rsidR="00523B1B" w:rsidRPr="00334B05">
              <w:rPr>
                <w:b/>
                <w:noProof/>
                <w:webHidden/>
              </w:rPr>
              <w:fldChar w:fldCharType="begin"/>
            </w:r>
            <w:r w:rsidR="00523B1B" w:rsidRPr="00334B05">
              <w:rPr>
                <w:b/>
                <w:noProof/>
                <w:webHidden/>
              </w:rPr>
              <w:instrText xml:space="preserve"> PAGEREF _Toc450823222 \h </w:instrText>
            </w:r>
            <w:r w:rsidR="00523B1B" w:rsidRPr="00334B05">
              <w:rPr>
                <w:b/>
                <w:noProof/>
                <w:webHidden/>
              </w:rPr>
            </w:r>
            <w:r w:rsidR="00523B1B" w:rsidRPr="00334B05">
              <w:rPr>
                <w:b/>
                <w:noProof/>
                <w:webHidden/>
              </w:rPr>
              <w:fldChar w:fldCharType="separate"/>
            </w:r>
            <w:r w:rsidR="008A3A7A">
              <w:rPr>
                <w:b/>
                <w:noProof/>
                <w:webHidden/>
              </w:rPr>
              <w:t>4</w:t>
            </w:r>
            <w:r w:rsidR="00523B1B" w:rsidRPr="00334B05">
              <w:rPr>
                <w:b/>
                <w:noProof/>
                <w:webHidden/>
              </w:rPr>
              <w:fldChar w:fldCharType="end"/>
            </w:r>
          </w:hyperlink>
        </w:p>
        <w:p w14:paraId="3D3B2072" w14:textId="77777777" w:rsidR="00523B1B" w:rsidRPr="00334B05" w:rsidRDefault="00CE6481">
          <w:pPr>
            <w:pStyle w:val="TOC1"/>
            <w:tabs>
              <w:tab w:val="right" w:leader="dot" w:pos="9168"/>
            </w:tabs>
            <w:rPr>
              <w:rFonts w:asciiTheme="minorHAnsi" w:eastAsiaTheme="minorEastAsia" w:hAnsiTheme="minorHAnsi" w:cstheme="minorBidi"/>
              <w:b/>
              <w:noProof/>
              <w:lang w:bidi="ar-SA"/>
            </w:rPr>
          </w:pPr>
          <w:hyperlink w:anchor="_Toc450823223" w:history="1">
            <w:r w:rsidR="00523B1B" w:rsidRPr="00334B05">
              <w:rPr>
                <w:rStyle w:val="Hyperlink"/>
                <w:b/>
                <w:noProof/>
              </w:rPr>
              <w:t>Fixed Telephony</w:t>
            </w:r>
            <w:r w:rsidR="00523B1B" w:rsidRPr="00334B05">
              <w:rPr>
                <w:b/>
                <w:noProof/>
                <w:webHidden/>
              </w:rPr>
              <w:tab/>
            </w:r>
            <w:r w:rsidR="00D83B6E">
              <w:rPr>
                <w:b/>
                <w:noProof/>
                <w:webHidden/>
              </w:rPr>
              <w:t>6</w:t>
            </w:r>
          </w:hyperlink>
        </w:p>
        <w:p w14:paraId="20589A0C" w14:textId="71A1C6F7" w:rsidR="00523B1B" w:rsidRPr="00334B05" w:rsidRDefault="00CE6481">
          <w:pPr>
            <w:pStyle w:val="TOC1"/>
            <w:tabs>
              <w:tab w:val="right" w:leader="dot" w:pos="9168"/>
            </w:tabs>
            <w:rPr>
              <w:rFonts w:asciiTheme="minorHAnsi" w:eastAsiaTheme="minorEastAsia" w:hAnsiTheme="minorHAnsi" w:cstheme="minorBidi"/>
              <w:b/>
              <w:noProof/>
              <w:lang w:bidi="ar-SA"/>
            </w:rPr>
          </w:pPr>
          <w:hyperlink w:anchor="_Toc450823224" w:history="1">
            <w:r w:rsidR="00334B05" w:rsidRPr="00334B05">
              <w:rPr>
                <w:rStyle w:val="Hyperlink"/>
                <w:b/>
                <w:noProof/>
              </w:rPr>
              <w:t>Mobile Data Figures f</w:t>
            </w:r>
            <w:r w:rsidR="00EE73FF">
              <w:rPr>
                <w:rStyle w:val="Hyperlink"/>
                <w:b/>
                <w:noProof/>
              </w:rPr>
              <w:t>or August</w:t>
            </w:r>
            <w:r w:rsidR="00523B1B" w:rsidRPr="00334B05">
              <w:rPr>
                <w:rStyle w:val="Hyperlink"/>
                <w:b/>
                <w:noProof/>
              </w:rPr>
              <w:t xml:space="preserve"> 2016</w:t>
            </w:r>
            <w:r w:rsidR="00523B1B" w:rsidRPr="00334B05">
              <w:rPr>
                <w:b/>
                <w:noProof/>
                <w:webHidden/>
              </w:rPr>
              <w:tab/>
            </w:r>
            <w:r w:rsidR="00523B1B" w:rsidRPr="00334B05">
              <w:rPr>
                <w:b/>
                <w:noProof/>
                <w:webHidden/>
              </w:rPr>
              <w:fldChar w:fldCharType="begin"/>
            </w:r>
            <w:r w:rsidR="00523B1B" w:rsidRPr="00334B05">
              <w:rPr>
                <w:b/>
                <w:noProof/>
                <w:webHidden/>
              </w:rPr>
              <w:instrText xml:space="preserve"> PAGEREF _Toc450823224 \h </w:instrText>
            </w:r>
            <w:r w:rsidR="00523B1B" w:rsidRPr="00334B05">
              <w:rPr>
                <w:b/>
                <w:noProof/>
                <w:webHidden/>
              </w:rPr>
            </w:r>
            <w:r w:rsidR="00523B1B" w:rsidRPr="00334B05">
              <w:rPr>
                <w:b/>
                <w:noProof/>
                <w:webHidden/>
              </w:rPr>
              <w:fldChar w:fldCharType="separate"/>
            </w:r>
            <w:r w:rsidR="008A3A7A">
              <w:rPr>
                <w:b/>
                <w:noProof/>
                <w:webHidden/>
              </w:rPr>
              <w:t>6</w:t>
            </w:r>
            <w:r w:rsidR="00523B1B" w:rsidRPr="00334B05">
              <w:rPr>
                <w:b/>
                <w:noProof/>
                <w:webHidden/>
              </w:rPr>
              <w:fldChar w:fldCharType="end"/>
            </w:r>
          </w:hyperlink>
        </w:p>
        <w:p w14:paraId="021A6FAB" w14:textId="77777777" w:rsidR="00523B1B" w:rsidRPr="00334B05" w:rsidRDefault="00CE6481">
          <w:pPr>
            <w:pStyle w:val="TOC1"/>
            <w:tabs>
              <w:tab w:val="right" w:leader="dot" w:pos="9168"/>
            </w:tabs>
            <w:rPr>
              <w:rFonts w:asciiTheme="minorHAnsi" w:eastAsiaTheme="minorEastAsia" w:hAnsiTheme="minorHAnsi" w:cstheme="minorBidi"/>
              <w:b/>
              <w:noProof/>
              <w:lang w:bidi="ar-SA"/>
            </w:rPr>
          </w:pPr>
          <w:hyperlink w:anchor="_Toc450823225" w:history="1">
            <w:r w:rsidR="00523B1B" w:rsidRPr="00334B05">
              <w:rPr>
                <w:rStyle w:val="Hyperlink"/>
                <w:b/>
                <w:noProof/>
              </w:rPr>
              <w:t>Broadband Wireless Access (BWA) Operators</w:t>
            </w:r>
            <w:r w:rsidR="00523B1B" w:rsidRPr="00334B05">
              <w:rPr>
                <w:b/>
                <w:noProof/>
                <w:webHidden/>
              </w:rPr>
              <w:tab/>
            </w:r>
            <w:r w:rsidR="00A6381D">
              <w:rPr>
                <w:b/>
                <w:noProof/>
                <w:webHidden/>
              </w:rPr>
              <w:t>7</w:t>
            </w:r>
          </w:hyperlink>
        </w:p>
        <w:p w14:paraId="4B3A942A" w14:textId="77777777" w:rsidR="00523B1B" w:rsidRDefault="00523B1B">
          <w:r>
            <w:rPr>
              <w:b/>
              <w:bCs/>
              <w:noProof/>
            </w:rPr>
            <w:fldChar w:fldCharType="end"/>
          </w:r>
        </w:p>
      </w:sdtContent>
    </w:sdt>
    <w:p w14:paraId="2152ED13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055DA5E8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74B26B00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7BBFE844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0C3E6FEB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52583D8C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1E3E0006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4B93A9B1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7AE1B806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405DBE62" w14:textId="77777777" w:rsidR="00CF35C5" w:rsidRDefault="00CF35C5" w:rsidP="00CF35C5">
      <w:pPr>
        <w:tabs>
          <w:tab w:val="left" w:pos="7058"/>
        </w:tabs>
        <w:spacing w:line="36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</w:p>
    <w:p w14:paraId="675D8759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0A1E41B2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45CAED68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15027AE9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1B32051A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68FA82B8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6D75C999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5AC3DCFB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27016054" w14:textId="77777777" w:rsidR="007D2DB0" w:rsidRDefault="007D2DB0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13507372" w14:textId="77777777" w:rsidR="00EE73FF" w:rsidRDefault="00EE73FF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7AD93381" w14:textId="77777777" w:rsidR="00523B1B" w:rsidRDefault="00523B1B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14:paraId="7999D685" w14:textId="77777777" w:rsidR="00CF35C5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E35FCD">
        <w:rPr>
          <w:rFonts w:asciiTheme="majorHAnsi" w:hAnsiTheme="majorHAnsi"/>
          <w:sz w:val="23"/>
          <w:szCs w:val="23"/>
        </w:rPr>
        <w:lastRenderedPageBreak/>
        <w:t>Abbreviations</w:t>
      </w:r>
    </w:p>
    <w:p w14:paraId="1DC7937F" w14:textId="77777777" w:rsidR="00CF35C5" w:rsidRPr="00E35FCD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E35FCD">
        <w:rPr>
          <w:rFonts w:asciiTheme="majorHAnsi" w:hAnsiTheme="majorHAnsi"/>
          <w:sz w:val="23"/>
          <w:szCs w:val="23"/>
        </w:rPr>
        <w:t>NCA</w:t>
      </w:r>
      <w:r w:rsidRPr="00E35FCD">
        <w:rPr>
          <w:rFonts w:asciiTheme="majorHAnsi" w:hAnsiTheme="majorHAnsi"/>
          <w:sz w:val="23"/>
          <w:szCs w:val="23"/>
        </w:rPr>
        <w:tab/>
      </w:r>
      <w:r w:rsidRPr="00E35FCD">
        <w:rPr>
          <w:rFonts w:asciiTheme="majorHAnsi" w:hAnsiTheme="majorHAnsi"/>
          <w:sz w:val="23"/>
          <w:szCs w:val="23"/>
        </w:rPr>
        <w:tab/>
      </w:r>
      <w:r w:rsidRPr="00E35FCD">
        <w:rPr>
          <w:rFonts w:asciiTheme="majorHAnsi" w:hAnsiTheme="majorHAnsi"/>
          <w:sz w:val="23"/>
          <w:szCs w:val="23"/>
        </w:rPr>
        <w:tab/>
        <w:t>National Communications Authority</w:t>
      </w:r>
    </w:p>
    <w:p w14:paraId="0C722743" w14:textId="77777777" w:rsidR="00CF35C5" w:rsidRPr="00E35FCD" w:rsidRDefault="00CF35C5" w:rsidP="00CF35C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E35FCD">
        <w:rPr>
          <w:rFonts w:asciiTheme="majorHAnsi" w:hAnsiTheme="majorHAnsi"/>
          <w:sz w:val="23"/>
          <w:szCs w:val="23"/>
        </w:rPr>
        <w:t>B</w:t>
      </w:r>
      <w:r>
        <w:rPr>
          <w:rFonts w:asciiTheme="majorHAnsi" w:hAnsiTheme="majorHAnsi"/>
          <w:sz w:val="23"/>
          <w:szCs w:val="23"/>
        </w:rPr>
        <w:t>WA</w:t>
      </w:r>
      <w:r w:rsidRPr="00E35FCD">
        <w:rPr>
          <w:rFonts w:asciiTheme="majorHAnsi" w:hAnsiTheme="majorHAnsi"/>
          <w:sz w:val="23"/>
          <w:szCs w:val="23"/>
        </w:rPr>
        <w:tab/>
      </w:r>
      <w:r w:rsidRPr="00E35FCD">
        <w:rPr>
          <w:rFonts w:asciiTheme="majorHAnsi" w:hAnsiTheme="majorHAnsi"/>
          <w:sz w:val="23"/>
          <w:szCs w:val="23"/>
        </w:rPr>
        <w:tab/>
      </w:r>
      <w:r w:rsidRPr="00E35FCD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Broadband Wireless Access</w:t>
      </w:r>
    </w:p>
    <w:p w14:paraId="1258EAB1" w14:textId="77777777" w:rsidR="00CF35C5" w:rsidRDefault="00CF35C5" w:rsidP="00CF35C5">
      <w:pPr>
        <w:spacing w:line="360" w:lineRule="auto"/>
        <w:rPr>
          <w:rFonts w:ascii="Cambria" w:hAnsi="Cambria"/>
          <w:b/>
          <w:sz w:val="26"/>
          <w:szCs w:val="26"/>
          <w:u w:val="single"/>
        </w:rPr>
      </w:pPr>
    </w:p>
    <w:p w14:paraId="7830485D" w14:textId="77777777" w:rsidR="00CF35C5" w:rsidRPr="00C923C2" w:rsidRDefault="00CF35C5" w:rsidP="00CF35C5">
      <w:pPr>
        <w:spacing w:after="0" w:line="240" w:lineRule="auto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br w:type="page"/>
      </w:r>
    </w:p>
    <w:p w14:paraId="6F54FD3C" w14:textId="31A2932A" w:rsidR="00691C91" w:rsidRPr="00691C91" w:rsidRDefault="002C7ED1" w:rsidP="00691C91">
      <w:p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TELECOM SUBSCRIPTIONS FOR </w:t>
      </w:r>
      <w:r w:rsidR="008A1095">
        <w:rPr>
          <w:rFonts w:asciiTheme="majorHAnsi" w:hAnsiTheme="majorHAnsi"/>
          <w:b/>
          <w:u w:val="single"/>
        </w:rPr>
        <w:t>AUGUST</w:t>
      </w:r>
      <w:r w:rsidR="00691C91" w:rsidRPr="00691C91">
        <w:rPr>
          <w:rFonts w:asciiTheme="majorHAnsi" w:hAnsiTheme="majorHAnsi"/>
          <w:b/>
          <w:u w:val="single"/>
        </w:rPr>
        <w:t xml:space="preserve"> 2016</w:t>
      </w:r>
    </w:p>
    <w:p w14:paraId="2A83E4E7" w14:textId="77777777" w:rsidR="00691C91" w:rsidRPr="00D211D4" w:rsidRDefault="00691C91" w:rsidP="00523B1B">
      <w:pPr>
        <w:pStyle w:val="Heading1"/>
        <w:numPr>
          <w:ilvl w:val="0"/>
          <w:numId w:val="3"/>
        </w:numPr>
        <w:ind w:left="360"/>
        <w:rPr>
          <w:b/>
          <w:color w:val="auto"/>
          <w:sz w:val="22"/>
          <w:u w:val="single"/>
        </w:rPr>
      </w:pPr>
      <w:bookmarkStart w:id="0" w:name="_Toc450119988"/>
      <w:bookmarkStart w:id="1" w:name="_Toc450823221"/>
      <w:r w:rsidRPr="00D211D4">
        <w:rPr>
          <w:b/>
          <w:color w:val="auto"/>
          <w:sz w:val="22"/>
          <w:u w:val="single"/>
        </w:rPr>
        <w:t>Introduction</w:t>
      </w:r>
      <w:bookmarkEnd w:id="0"/>
      <w:bookmarkEnd w:id="1"/>
    </w:p>
    <w:p w14:paraId="20F1405F" w14:textId="17C94DF3" w:rsidR="00691C91" w:rsidRPr="006E398E" w:rsidRDefault="00334B05" w:rsidP="00691C91">
      <w:pPr>
        <w:spacing w:line="360" w:lineRule="auto"/>
        <w:jc w:val="both"/>
        <w:rPr>
          <w:rFonts w:asciiTheme="majorHAnsi" w:hAnsiTheme="majorHAnsi"/>
          <w:lang w:val="en-US"/>
        </w:rPr>
      </w:pPr>
      <w:r w:rsidRPr="006E398E">
        <w:rPr>
          <w:rFonts w:asciiTheme="majorHAnsi" w:hAnsiTheme="majorHAnsi"/>
          <w:lang w:val="en-US"/>
        </w:rPr>
        <w:t>Th</w:t>
      </w:r>
      <w:r w:rsidR="00F96E32">
        <w:rPr>
          <w:rFonts w:asciiTheme="majorHAnsi" w:hAnsiTheme="majorHAnsi"/>
          <w:lang w:val="en-US"/>
        </w:rPr>
        <w:t>is report highlights subscriptions with</w:t>
      </w:r>
      <w:r w:rsidRPr="006E398E">
        <w:rPr>
          <w:rFonts w:asciiTheme="majorHAnsi" w:hAnsiTheme="majorHAnsi"/>
          <w:lang w:val="en-US"/>
        </w:rPr>
        <w:t>in the tele</w:t>
      </w:r>
      <w:r w:rsidR="00D35432" w:rsidRPr="006E398E">
        <w:rPr>
          <w:rFonts w:asciiTheme="majorHAnsi" w:hAnsiTheme="majorHAnsi"/>
          <w:lang w:val="en-US"/>
        </w:rPr>
        <w:t xml:space="preserve">communication industry for </w:t>
      </w:r>
      <w:r w:rsidR="008A1095">
        <w:rPr>
          <w:rFonts w:asciiTheme="majorHAnsi" w:hAnsiTheme="majorHAnsi"/>
          <w:lang w:val="en-US"/>
        </w:rPr>
        <w:t>August</w:t>
      </w:r>
      <w:r w:rsidRPr="006E398E">
        <w:rPr>
          <w:rFonts w:asciiTheme="majorHAnsi" w:hAnsiTheme="majorHAnsi"/>
          <w:lang w:val="en-US"/>
        </w:rPr>
        <w:t xml:space="preserve"> 2016. The</w:t>
      </w:r>
      <w:r w:rsidR="00691C91" w:rsidRPr="006E398E">
        <w:rPr>
          <w:rFonts w:asciiTheme="majorHAnsi" w:hAnsiTheme="majorHAnsi"/>
          <w:lang w:val="en-US"/>
        </w:rPr>
        <w:t xml:space="preserve"> report </w:t>
      </w:r>
      <w:r w:rsidR="00F96E32">
        <w:rPr>
          <w:rFonts w:asciiTheme="majorHAnsi" w:hAnsiTheme="majorHAnsi"/>
          <w:lang w:val="en-US"/>
        </w:rPr>
        <w:t xml:space="preserve">also </w:t>
      </w:r>
      <w:r w:rsidR="00691C91" w:rsidRPr="006E398E">
        <w:rPr>
          <w:rFonts w:asciiTheme="majorHAnsi" w:hAnsiTheme="majorHAnsi"/>
          <w:lang w:val="en-US"/>
        </w:rPr>
        <w:t xml:space="preserve">presents trends </w:t>
      </w:r>
      <w:r w:rsidRPr="006E398E">
        <w:rPr>
          <w:rFonts w:asciiTheme="majorHAnsi" w:hAnsiTheme="majorHAnsi"/>
          <w:lang w:val="en-US"/>
        </w:rPr>
        <w:t>that have occurred in the country’s mobile voice subscriptions, f</w:t>
      </w:r>
      <w:r w:rsidR="00691C91" w:rsidRPr="006E398E">
        <w:rPr>
          <w:rFonts w:asciiTheme="majorHAnsi" w:hAnsiTheme="majorHAnsi"/>
          <w:lang w:val="en-US"/>
        </w:rPr>
        <w:t xml:space="preserve">ixed </w:t>
      </w:r>
      <w:r w:rsidRPr="006E398E">
        <w:rPr>
          <w:rFonts w:asciiTheme="majorHAnsi" w:hAnsiTheme="majorHAnsi"/>
          <w:lang w:val="en-US"/>
        </w:rPr>
        <w:t>telephony trends, mobile data</w:t>
      </w:r>
      <w:r w:rsidR="00691C91" w:rsidRPr="006E398E">
        <w:rPr>
          <w:rFonts w:asciiTheme="majorHAnsi" w:hAnsiTheme="majorHAnsi"/>
          <w:lang w:val="en-US"/>
        </w:rPr>
        <w:t xml:space="preserve"> and Broadband Wireless Acces</w:t>
      </w:r>
      <w:r w:rsidR="00F96E32">
        <w:rPr>
          <w:rFonts w:asciiTheme="majorHAnsi" w:hAnsiTheme="majorHAnsi"/>
          <w:lang w:val="en-US"/>
        </w:rPr>
        <w:t>s (BWA) from January to</w:t>
      </w:r>
      <w:r w:rsidR="008A1095">
        <w:rPr>
          <w:rFonts w:asciiTheme="majorHAnsi" w:hAnsiTheme="majorHAnsi"/>
          <w:lang w:val="en-US"/>
        </w:rPr>
        <w:t xml:space="preserve"> August</w:t>
      </w:r>
      <w:r w:rsidR="00F96E32">
        <w:rPr>
          <w:rFonts w:asciiTheme="majorHAnsi" w:hAnsiTheme="majorHAnsi"/>
          <w:lang w:val="en-US"/>
        </w:rPr>
        <w:t>, 2016</w:t>
      </w:r>
      <w:r w:rsidR="00691C91" w:rsidRPr="006E398E">
        <w:rPr>
          <w:rFonts w:asciiTheme="majorHAnsi" w:hAnsiTheme="majorHAnsi"/>
          <w:lang w:val="en-US"/>
        </w:rPr>
        <w:t>.</w:t>
      </w:r>
    </w:p>
    <w:p w14:paraId="623F36CE" w14:textId="77777777" w:rsidR="00691C91" w:rsidRPr="006E398E" w:rsidRDefault="00691C91" w:rsidP="00523B1B">
      <w:pPr>
        <w:pStyle w:val="Heading1"/>
      </w:pPr>
    </w:p>
    <w:p w14:paraId="2E2662D1" w14:textId="3DCD4379" w:rsidR="00691C91" w:rsidRPr="00D211D4" w:rsidRDefault="008B05C1" w:rsidP="006E398E">
      <w:pPr>
        <w:pStyle w:val="Heading1"/>
        <w:numPr>
          <w:ilvl w:val="0"/>
          <w:numId w:val="3"/>
        </w:numPr>
        <w:spacing w:line="360" w:lineRule="auto"/>
        <w:ind w:left="360"/>
        <w:jc w:val="both"/>
        <w:rPr>
          <w:b/>
          <w:color w:val="auto"/>
          <w:sz w:val="22"/>
          <w:szCs w:val="22"/>
          <w:u w:val="single"/>
        </w:rPr>
      </w:pPr>
      <w:bookmarkStart w:id="2" w:name="_Toc450119989"/>
      <w:bookmarkStart w:id="3" w:name="_Toc450823222"/>
      <w:r>
        <w:rPr>
          <w:b/>
          <w:color w:val="auto"/>
          <w:sz w:val="22"/>
          <w:szCs w:val="22"/>
          <w:u w:val="single"/>
        </w:rPr>
        <w:t>Mobile Voice Subscription</w:t>
      </w:r>
      <w:r w:rsidR="00691C91" w:rsidRPr="00D211D4">
        <w:rPr>
          <w:b/>
          <w:color w:val="auto"/>
          <w:sz w:val="22"/>
          <w:szCs w:val="22"/>
          <w:u w:val="single"/>
        </w:rPr>
        <w:t xml:space="preserve"> </w:t>
      </w:r>
      <w:r w:rsidR="00334B05" w:rsidRPr="00D211D4">
        <w:rPr>
          <w:b/>
          <w:color w:val="auto"/>
          <w:sz w:val="22"/>
          <w:szCs w:val="22"/>
          <w:u w:val="single"/>
        </w:rPr>
        <w:t>for</w:t>
      </w:r>
      <w:r w:rsidR="00EE73FF">
        <w:rPr>
          <w:b/>
          <w:color w:val="auto"/>
          <w:sz w:val="22"/>
          <w:szCs w:val="22"/>
          <w:u w:val="single"/>
        </w:rPr>
        <w:t xml:space="preserve"> August</w:t>
      </w:r>
      <w:r w:rsidR="00691C91" w:rsidRPr="00D211D4">
        <w:rPr>
          <w:b/>
          <w:color w:val="auto"/>
          <w:sz w:val="22"/>
          <w:szCs w:val="22"/>
          <w:u w:val="single"/>
        </w:rPr>
        <w:t xml:space="preserve"> 2016.</w:t>
      </w:r>
      <w:bookmarkEnd w:id="2"/>
      <w:bookmarkEnd w:id="3"/>
    </w:p>
    <w:p w14:paraId="11A9A792" w14:textId="44F732A3" w:rsidR="00691C91" w:rsidRPr="006E398E" w:rsidRDefault="00D35432" w:rsidP="006E398E">
      <w:pPr>
        <w:spacing w:line="360" w:lineRule="auto"/>
        <w:jc w:val="both"/>
        <w:rPr>
          <w:rFonts w:asciiTheme="majorHAnsi" w:eastAsia="Times New Roman" w:hAnsiTheme="majorHAnsi" w:cs="Times New Roman"/>
          <w:bCs/>
          <w:color w:val="000000"/>
        </w:rPr>
      </w:pPr>
      <w:r w:rsidRPr="006E398E">
        <w:rPr>
          <w:rFonts w:asciiTheme="majorHAnsi" w:hAnsiTheme="majorHAnsi"/>
        </w:rPr>
        <w:t xml:space="preserve">At the end of </w:t>
      </w:r>
      <w:r w:rsidR="008A1095">
        <w:rPr>
          <w:rFonts w:asciiTheme="majorHAnsi" w:hAnsiTheme="majorHAnsi"/>
        </w:rPr>
        <w:t>August</w:t>
      </w:r>
      <w:r w:rsidR="00691C91" w:rsidRPr="006E398E">
        <w:rPr>
          <w:rFonts w:asciiTheme="majorHAnsi" w:hAnsiTheme="majorHAnsi"/>
        </w:rPr>
        <w:t xml:space="preserve"> 2016, the total number of mobile voice subscribers had increased from</w:t>
      </w:r>
      <w:r w:rsidR="008A1095">
        <w:rPr>
          <w:rFonts w:asciiTheme="majorHAnsi" w:hAnsiTheme="majorHAnsi"/>
        </w:rPr>
        <w:t xml:space="preserve"> </w:t>
      </w:r>
      <w:r w:rsidR="008A1095">
        <w:rPr>
          <w:rFonts w:asciiTheme="majorHAnsi" w:hAnsiTheme="majorHAnsi"/>
          <w:bCs/>
        </w:rPr>
        <w:t>36,739,810</w:t>
      </w:r>
      <w:r w:rsidR="00691C91" w:rsidRPr="006E398E">
        <w:rPr>
          <w:rFonts w:asciiTheme="majorHAnsi" w:hAnsiTheme="majorHAnsi"/>
        </w:rPr>
        <w:t xml:space="preserve"> </w:t>
      </w:r>
      <w:r w:rsidRPr="006E398E">
        <w:rPr>
          <w:rFonts w:asciiTheme="majorHAnsi" w:eastAsia="Times New Roman" w:hAnsiTheme="majorHAnsi" w:cs="Times New Roman"/>
          <w:bCs/>
          <w:color w:val="000000"/>
        </w:rPr>
        <w:t xml:space="preserve">as </w:t>
      </w:r>
      <w:r w:rsidR="00691C91" w:rsidRPr="006E398E">
        <w:rPr>
          <w:rFonts w:asciiTheme="majorHAnsi" w:hAnsiTheme="majorHAnsi"/>
          <w:bCs/>
        </w:rPr>
        <w:t>at the end</w:t>
      </w:r>
      <w:r w:rsidRPr="006E398E">
        <w:rPr>
          <w:rFonts w:asciiTheme="majorHAnsi" w:hAnsiTheme="majorHAnsi"/>
          <w:bCs/>
        </w:rPr>
        <w:t xml:space="preserve"> of </w:t>
      </w:r>
      <w:r w:rsidR="008A1095">
        <w:rPr>
          <w:rFonts w:asciiTheme="majorHAnsi" w:hAnsiTheme="majorHAnsi"/>
          <w:bCs/>
        </w:rPr>
        <w:t>July</w:t>
      </w:r>
      <w:r w:rsidRPr="006E398E">
        <w:rPr>
          <w:rFonts w:asciiTheme="majorHAnsi" w:hAnsiTheme="majorHAnsi"/>
          <w:bCs/>
        </w:rPr>
        <w:t xml:space="preserve"> 2016 to </w:t>
      </w:r>
      <w:r w:rsidR="008A1095">
        <w:rPr>
          <w:rFonts w:asciiTheme="majorHAnsi" w:eastAsia="Times New Roman" w:hAnsiTheme="majorHAnsi" w:cs="Times New Roman"/>
          <w:bCs/>
          <w:color w:val="000000"/>
        </w:rPr>
        <w:t>36,912,019</w:t>
      </w:r>
      <w:r w:rsidR="008A1095" w:rsidRPr="006E398E">
        <w:rPr>
          <w:rFonts w:asciiTheme="majorHAnsi" w:eastAsia="Times New Roman" w:hAnsiTheme="majorHAnsi" w:cs="Times New Roman"/>
          <w:bCs/>
          <w:color w:val="000000"/>
        </w:rPr>
        <w:t xml:space="preserve"> </w:t>
      </w:r>
      <w:r w:rsidRPr="006E398E">
        <w:rPr>
          <w:rFonts w:asciiTheme="majorHAnsi" w:hAnsiTheme="majorHAnsi"/>
          <w:bCs/>
        </w:rPr>
        <w:t xml:space="preserve">as at the end of </w:t>
      </w:r>
      <w:r w:rsidR="008A1095">
        <w:rPr>
          <w:rFonts w:asciiTheme="majorHAnsi" w:hAnsiTheme="majorHAnsi"/>
          <w:bCs/>
        </w:rPr>
        <w:t>August</w:t>
      </w:r>
      <w:r w:rsidR="00691C91" w:rsidRPr="006E398E">
        <w:rPr>
          <w:rFonts w:asciiTheme="majorHAnsi" w:hAnsiTheme="majorHAnsi"/>
          <w:bCs/>
        </w:rPr>
        <w:t xml:space="preserve"> 2016</w:t>
      </w:r>
      <w:r w:rsidR="00691C91" w:rsidRPr="006E398E">
        <w:rPr>
          <w:rFonts w:asciiTheme="majorHAnsi" w:hAnsiTheme="majorHAnsi"/>
        </w:rPr>
        <w:t>. This represen</w:t>
      </w:r>
      <w:r w:rsidR="008A1095">
        <w:rPr>
          <w:rFonts w:asciiTheme="majorHAnsi" w:hAnsiTheme="majorHAnsi"/>
        </w:rPr>
        <w:t>ts a percentage increase of 0.47</w:t>
      </w:r>
      <w:r w:rsidR="00691C91" w:rsidRPr="006E398E">
        <w:rPr>
          <w:rFonts w:asciiTheme="majorHAnsi" w:hAnsiTheme="majorHAnsi"/>
        </w:rPr>
        <w:t>%. The total penetration rate fo</w:t>
      </w:r>
      <w:r w:rsidRPr="006E398E">
        <w:rPr>
          <w:rFonts w:asciiTheme="majorHAnsi" w:hAnsiTheme="majorHAnsi"/>
        </w:rPr>
        <w:t xml:space="preserve">r </w:t>
      </w:r>
      <w:r w:rsidR="008A1095">
        <w:rPr>
          <w:rFonts w:asciiTheme="majorHAnsi" w:hAnsiTheme="majorHAnsi"/>
        </w:rPr>
        <w:t>the month under review was 132.44</w:t>
      </w:r>
      <w:r w:rsidR="00691C91" w:rsidRPr="006E398E">
        <w:rPr>
          <w:rFonts w:asciiTheme="majorHAnsi" w:hAnsiTheme="majorHAnsi"/>
        </w:rPr>
        <w:t>%.</w:t>
      </w:r>
    </w:p>
    <w:p w14:paraId="348E55FF" w14:textId="7788AD4E" w:rsidR="00691C91" w:rsidRPr="006E398E" w:rsidRDefault="00691C91" w:rsidP="006E398E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6E398E">
        <w:rPr>
          <w:rFonts w:asciiTheme="majorHAnsi" w:hAnsiTheme="majorHAnsi"/>
        </w:rPr>
        <w:t>MTN’s voice subscriber figur</w:t>
      </w:r>
      <w:r w:rsidR="00D35432" w:rsidRPr="006E398E">
        <w:rPr>
          <w:rFonts w:asciiTheme="majorHAnsi" w:hAnsiTheme="majorHAnsi"/>
        </w:rPr>
        <w:t xml:space="preserve">es for the period was </w:t>
      </w:r>
      <w:r w:rsidR="00D35432" w:rsidRPr="006E398E">
        <w:rPr>
          <w:rFonts w:asciiTheme="majorHAnsi" w:eastAsia="Times New Roman" w:hAnsiTheme="majorHAnsi" w:cs="Times New Roman"/>
          <w:color w:val="000000"/>
        </w:rPr>
        <w:t>17,</w:t>
      </w:r>
      <w:r w:rsidR="008A1095">
        <w:rPr>
          <w:rFonts w:asciiTheme="majorHAnsi" w:eastAsia="Times New Roman" w:hAnsiTheme="majorHAnsi" w:cs="Times New Roman"/>
          <w:color w:val="000000"/>
        </w:rPr>
        <w:t>890</w:t>
      </w:r>
      <w:r w:rsidR="00D35432" w:rsidRPr="006E398E">
        <w:rPr>
          <w:rFonts w:asciiTheme="majorHAnsi" w:eastAsia="Times New Roman" w:hAnsiTheme="majorHAnsi" w:cs="Times New Roman"/>
          <w:color w:val="000000"/>
        </w:rPr>
        <w:t>,</w:t>
      </w:r>
      <w:r w:rsidR="008A1095">
        <w:rPr>
          <w:rFonts w:asciiTheme="majorHAnsi" w:eastAsia="Times New Roman" w:hAnsiTheme="majorHAnsi" w:cs="Times New Roman"/>
          <w:color w:val="000000"/>
        </w:rPr>
        <w:t>958</w:t>
      </w:r>
      <w:r w:rsidRPr="006E398E">
        <w:rPr>
          <w:rFonts w:asciiTheme="majorHAnsi" w:hAnsiTheme="majorHAnsi"/>
        </w:rPr>
        <w:t>, representing a per</w:t>
      </w:r>
      <w:r w:rsidR="008A1095">
        <w:rPr>
          <w:rFonts w:asciiTheme="majorHAnsi" w:hAnsiTheme="majorHAnsi"/>
        </w:rPr>
        <w:t>centage increase of 0.66% from Jul</w:t>
      </w:r>
      <w:r w:rsidR="00D35432" w:rsidRPr="006E398E">
        <w:rPr>
          <w:rFonts w:asciiTheme="majorHAnsi" w:hAnsiTheme="majorHAnsi"/>
        </w:rPr>
        <w:t>y</w:t>
      </w:r>
      <w:r w:rsidR="008A1095">
        <w:rPr>
          <w:rFonts w:asciiTheme="majorHAnsi" w:hAnsiTheme="majorHAnsi"/>
        </w:rPr>
        <w:t>’s 2016’s figure of 17,774,481</w:t>
      </w:r>
      <w:r w:rsidRPr="006E398E">
        <w:rPr>
          <w:rFonts w:asciiTheme="majorHAnsi" w:hAnsiTheme="majorHAnsi"/>
        </w:rPr>
        <w:t>. MTN’s market share f</w:t>
      </w:r>
      <w:r w:rsidR="00D35432" w:rsidRPr="006E398E">
        <w:rPr>
          <w:rFonts w:asciiTheme="majorHAnsi" w:hAnsiTheme="majorHAnsi"/>
        </w:rPr>
        <w:t xml:space="preserve">or </w:t>
      </w:r>
      <w:r w:rsidR="008A1095">
        <w:rPr>
          <w:rFonts w:asciiTheme="majorHAnsi" w:hAnsiTheme="majorHAnsi"/>
        </w:rPr>
        <w:t>the month under review was 48.47</w:t>
      </w:r>
      <w:r w:rsidRPr="006E398E">
        <w:rPr>
          <w:rFonts w:asciiTheme="majorHAnsi" w:hAnsiTheme="majorHAnsi"/>
        </w:rPr>
        <w:t>%.</w:t>
      </w:r>
    </w:p>
    <w:p w14:paraId="5385D5D4" w14:textId="199CE066" w:rsidR="00691C91" w:rsidRPr="006E398E" w:rsidRDefault="00691C91" w:rsidP="006E398E">
      <w:pPr>
        <w:spacing w:line="360" w:lineRule="auto"/>
        <w:jc w:val="both"/>
        <w:rPr>
          <w:rFonts w:asciiTheme="majorHAnsi" w:hAnsiTheme="majorHAnsi"/>
        </w:rPr>
      </w:pPr>
      <w:r w:rsidRPr="006E398E">
        <w:rPr>
          <w:rFonts w:asciiTheme="majorHAnsi" w:hAnsiTheme="majorHAnsi"/>
        </w:rPr>
        <w:t>Vodafone’s mobile voice subs</w:t>
      </w:r>
      <w:r w:rsidR="008A1095">
        <w:rPr>
          <w:rFonts w:asciiTheme="majorHAnsi" w:hAnsiTheme="majorHAnsi"/>
        </w:rPr>
        <w:t>cribers increased from 8,160,351 at the end of July 2016 to 8,223,957</w:t>
      </w:r>
      <w:r w:rsidR="00D35432" w:rsidRPr="006E398E">
        <w:rPr>
          <w:rFonts w:asciiTheme="majorHAnsi" w:hAnsiTheme="majorHAnsi"/>
        </w:rPr>
        <w:t xml:space="preserve"> as at the end of </w:t>
      </w:r>
      <w:r w:rsidR="008A1095">
        <w:rPr>
          <w:rFonts w:asciiTheme="majorHAnsi" w:hAnsiTheme="majorHAnsi"/>
        </w:rPr>
        <w:t>August</w:t>
      </w:r>
      <w:r w:rsidRPr="006E398E">
        <w:rPr>
          <w:rFonts w:asciiTheme="majorHAnsi" w:hAnsiTheme="majorHAnsi"/>
        </w:rPr>
        <w:t xml:space="preserve"> 2016.  This represen</w:t>
      </w:r>
      <w:r w:rsidR="008A1095">
        <w:rPr>
          <w:rFonts w:asciiTheme="majorHAnsi" w:hAnsiTheme="majorHAnsi"/>
        </w:rPr>
        <w:t>ts a percentage increase of 0.78</w:t>
      </w:r>
      <w:r w:rsidRPr="006E398E">
        <w:rPr>
          <w:rFonts w:asciiTheme="majorHAnsi" w:hAnsiTheme="majorHAnsi"/>
        </w:rPr>
        <w:t>%. V</w:t>
      </w:r>
      <w:r w:rsidR="008A1095">
        <w:rPr>
          <w:rFonts w:asciiTheme="majorHAnsi" w:hAnsiTheme="majorHAnsi"/>
        </w:rPr>
        <w:t>odafone’s market share for August 2016 was 22.28</w:t>
      </w:r>
      <w:r w:rsidRPr="006E398E">
        <w:rPr>
          <w:rFonts w:asciiTheme="majorHAnsi" w:hAnsiTheme="majorHAnsi"/>
        </w:rPr>
        <w:t>%.</w:t>
      </w:r>
    </w:p>
    <w:p w14:paraId="5068F6B6" w14:textId="6680F3ED" w:rsidR="00691C91" w:rsidRPr="006E398E" w:rsidRDefault="00691C91" w:rsidP="006E398E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6E398E">
        <w:rPr>
          <w:rFonts w:asciiTheme="majorHAnsi" w:hAnsiTheme="majorHAnsi"/>
        </w:rPr>
        <w:t>Tigo’s</w:t>
      </w:r>
      <w:proofErr w:type="spellEnd"/>
      <w:r w:rsidRPr="006E398E">
        <w:rPr>
          <w:rFonts w:asciiTheme="majorHAnsi" w:hAnsiTheme="majorHAnsi"/>
        </w:rPr>
        <w:t xml:space="preserve"> voice subs</w:t>
      </w:r>
      <w:r w:rsidR="008A1095">
        <w:rPr>
          <w:rFonts w:asciiTheme="majorHAnsi" w:hAnsiTheme="majorHAnsi"/>
        </w:rPr>
        <w:t>cribers increased from 5,211,811</w:t>
      </w:r>
      <w:r w:rsidR="00CC180F" w:rsidRPr="006E398E">
        <w:rPr>
          <w:rFonts w:asciiTheme="majorHAnsi" w:hAnsiTheme="majorHAnsi"/>
        </w:rPr>
        <w:t xml:space="preserve"> as</w:t>
      </w:r>
      <w:r w:rsidR="008A1095">
        <w:rPr>
          <w:rFonts w:asciiTheme="majorHAnsi" w:hAnsiTheme="majorHAnsi"/>
        </w:rPr>
        <w:t xml:space="preserve"> at the end of July 2016 to 5,225,021</w:t>
      </w:r>
      <w:r w:rsidR="00CC180F" w:rsidRPr="006E398E">
        <w:rPr>
          <w:rFonts w:asciiTheme="majorHAnsi" w:hAnsiTheme="majorHAnsi"/>
        </w:rPr>
        <w:t xml:space="preserve"> as at the end of </w:t>
      </w:r>
      <w:r w:rsidR="008A1095">
        <w:rPr>
          <w:rFonts w:asciiTheme="majorHAnsi" w:hAnsiTheme="majorHAnsi"/>
        </w:rPr>
        <w:t>August</w:t>
      </w:r>
      <w:r w:rsidRPr="006E398E">
        <w:rPr>
          <w:rFonts w:asciiTheme="majorHAnsi" w:hAnsiTheme="majorHAnsi"/>
        </w:rPr>
        <w:t xml:space="preserve"> 2016. This indicates a percentage inc</w:t>
      </w:r>
      <w:r w:rsidR="008A1095">
        <w:rPr>
          <w:rFonts w:asciiTheme="majorHAnsi" w:hAnsiTheme="majorHAnsi"/>
        </w:rPr>
        <w:t>rease of 0.25</w:t>
      </w:r>
      <w:r w:rsidRPr="006E398E">
        <w:rPr>
          <w:rFonts w:asciiTheme="majorHAnsi" w:hAnsiTheme="majorHAnsi"/>
        </w:rPr>
        <w:t xml:space="preserve">%. Their market share for </w:t>
      </w:r>
      <w:r w:rsidR="008A1095">
        <w:rPr>
          <w:rFonts w:asciiTheme="majorHAnsi" w:hAnsiTheme="majorHAnsi"/>
        </w:rPr>
        <w:t>the month under review was 14.16</w:t>
      </w:r>
      <w:r w:rsidRPr="006E398E">
        <w:rPr>
          <w:rFonts w:asciiTheme="majorHAnsi" w:hAnsiTheme="majorHAnsi"/>
        </w:rPr>
        <w:t>%.</w:t>
      </w:r>
    </w:p>
    <w:p w14:paraId="65CD9602" w14:textId="53BC82ED" w:rsidR="00691C91" w:rsidRPr="006E398E" w:rsidRDefault="00691C91" w:rsidP="006E398E">
      <w:pPr>
        <w:spacing w:line="360" w:lineRule="auto"/>
        <w:jc w:val="both"/>
        <w:rPr>
          <w:rFonts w:asciiTheme="majorHAnsi" w:hAnsiTheme="majorHAnsi"/>
        </w:rPr>
      </w:pPr>
      <w:r w:rsidRPr="006E398E">
        <w:rPr>
          <w:rFonts w:asciiTheme="majorHAnsi" w:hAnsiTheme="majorHAnsi"/>
        </w:rPr>
        <w:t>Airtel’s voic</w:t>
      </w:r>
      <w:r w:rsidR="008A1095">
        <w:rPr>
          <w:rFonts w:asciiTheme="majorHAnsi" w:hAnsiTheme="majorHAnsi"/>
        </w:rPr>
        <w:t>e subscribers in</w:t>
      </w:r>
      <w:r w:rsidR="00CC180F" w:rsidRPr="006E398E">
        <w:rPr>
          <w:rFonts w:asciiTheme="majorHAnsi" w:hAnsiTheme="majorHAnsi"/>
        </w:rPr>
        <w:t>creased from</w:t>
      </w:r>
      <w:r w:rsidR="00A82C36">
        <w:rPr>
          <w:rFonts w:asciiTheme="majorHAnsi" w:hAnsiTheme="majorHAnsi"/>
        </w:rPr>
        <w:t xml:space="preserve"> 4,636,374</w:t>
      </w:r>
      <w:r w:rsidR="003B09DD" w:rsidRPr="006E398E">
        <w:rPr>
          <w:rFonts w:asciiTheme="majorHAnsi" w:hAnsiTheme="majorHAnsi"/>
        </w:rPr>
        <w:t xml:space="preserve"> as at the end of </w:t>
      </w:r>
      <w:r w:rsidR="00A82C36">
        <w:rPr>
          <w:rFonts w:asciiTheme="majorHAnsi" w:hAnsiTheme="majorHAnsi"/>
        </w:rPr>
        <w:t>June</w:t>
      </w:r>
      <w:r w:rsidR="00CC180F" w:rsidRPr="006E398E">
        <w:rPr>
          <w:rFonts w:asciiTheme="majorHAnsi" w:hAnsiTheme="majorHAnsi"/>
        </w:rPr>
        <w:t xml:space="preserve"> 2016 to 4,6</w:t>
      </w:r>
      <w:r w:rsidR="00A82C36">
        <w:rPr>
          <w:rFonts w:asciiTheme="majorHAnsi" w:hAnsiTheme="majorHAnsi"/>
        </w:rPr>
        <w:t>42,569 as at the end of August</w:t>
      </w:r>
      <w:r w:rsidRPr="006E398E">
        <w:rPr>
          <w:rFonts w:asciiTheme="majorHAnsi" w:hAnsiTheme="majorHAnsi"/>
        </w:rPr>
        <w:t xml:space="preserve"> 2016.</w:t>
      </w:r>
      <w:r w:rsidR="00A82C36">
        <w:rPr>
          <w:rFonts w:asciiTheme="majorHAnsi" w:hAnsiTheme="majorHAnsi"/>
        </w:rPr>
        <w:t xml:space="preserve"> This represents a percentage increase of 0.13</w:t>
      </w:r>
      <w:r w:rsidRPr="006E398E">
        <w:rPr>
          <w:rFonts w:asciiTheme="majorHAnsi" w:hAnsiTheme="majorHAnsi"/>
        </w:rPr>
        <w:t>%. Their total market share f</w:t>
      </w:r>
      <w:r w:rsidR="003B09DD" w:rsidRPr="006E398E">
        <w:rPr>
          <w:rFonts w:asciiTheme="majorHAnsi" w:hAnsiTheme="majorHAnsi"/>
        </w:rPr>
        <w:t>or</w:t>
      </w:r>
      <w:r w:rsidR="00A82C36">
        <w:rPr>
          <w:rFonts w:asciiTheme="majorHAnsi" w:hAnsiTheme="majorHAnsi"/>
        </w:rPr>
        <w:t xml:space="preserve"> the month under review was 12.5</w:t>
      </w:r>
      <w:r w:rsidR="003B09DD" w:rsidRPr="006E398E">
        <w:rPr>
          <w:rFonts w:asciiTheme="majorHAnsi" w:hAnsiTheme="majorHAnsi"/>
        </w:rPr>
        <w:t>8</w:t>
      </w:r>
      <w:r w:rsidRPr="006E398E">
        <w:rPr>
          <w:rFonts w:asciiTheme="majorHAnsi" w:hAnsiTheme="majorHAnsi"/>
        </w:rPr>
        <w:t>%.</w:t>
      </w:r>
    </w:p>
    <w:p w14:paraId="1B00A82A" w14:textId="0C2683D2" w:rsidR="00691C91" w:rsidRPr="006E398E" w:rsidRDefault="00691C91" w:rsidP="006E398E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6E398E">
        <w:rPr>
          <w:rFonts w:asciiTheme="majorHAnsi" w:hAnsiTheme="majorHAnsi"/>
        </w:rPr>
        <w:t>Glo’s</w:t>
      </w:r>
      <w:proofErr w:type="spellEnd"/>
      <w:r w:rsidRPr="006E398E">
        <w:rPr>
          <w:rFonts w:asciiTheme="majorHAnsi" w:hAnsiTheme="majorHAnsi"/>
        </w:rPr>
        <w:t xml:space="preserve"> voice subs</w:t>
      </w:r>
      <w:r w:rsidR="00A82C36">
        <w:rPr>
          <w:rFonts w:asciiTheme="majorHAnsi" w:hAnsiTheme="majorHAnsi"/>
        </w:rPr>
        <w:t>cribers decreased from 854,912</w:t>
      </w:r>
      <w:r w:rsidR="003B09DD" w:rsidRPr="006E398E">
        <w:rPr>
          <w:rFonts w:asciiTheme="majorHAnsi" w:hAnsiTheme="majorHAnsi"/>
        </w:rPr>
        <w:t xml:space="preserve"> as at the end of </w:t>
      </w:r>
      <w:r w:rsidR="00A82C36">
        <w:rPr>
          <w:rFonts w:asciiTheme="majorHAnsi" w:hAnsiTheme="majorHAnsi"/>
        </w:rPr>
        <w:t>July 2016 to 822,539 at the end of August</w:t>
      </w:r>
      <w:r w:rsidRPr="006E398E">
        <w:rPr>
          <w:rFonts w:asciiTheme="majorHAnsi" w:hAnsiTheme="majorHAnsi"/>
        </w:rPr>
        <w:t xml:space="preserve"> 2016. This r</w:t>
      </w:r>
      <w:r w:rsidR="00A82C36">
        <w:rPr>
          <w:rFonts w:asciiTheme="majorHAnsi" w:hAnsiTheme="majorHAnsi"/>
        </w:rPr>
        <w:t>eflects a percentage decrease 3.79</w:t>
      </w:r>
      <w:r w:rsidRPr="006E398E">
        <w:rPr>
          <w:rFonts w:asciiTheme="majorHAnsi" w:hAnsiTheme="majorHAnsi"/>
        </w:rPr>
        <w:t>% for the month. Their total market share for</w:t>
      </w:r>
      <w:r w:rsidR="00A82C36">
        <w:rPr>
          <w:rFonts w:asciiTheme="majorHAnsi" w:hAnsiTheme="majorHAnsi"/>
        </w:rPr>
        <w:t xml:space="preserve"> the month under review was 2.23</w:t>
      </w:r>
      <w:r w:rsidRPr="006E398E">
        <w:rPr>
          <w:rFonts w:asciiTheme="majorHAnsi" w:hAnsiTheme="majorHAnsi"/>
        </w:rPr>
        <w:t>%.</w:t>
      </w:r>
    </w:p>
    <w:p w14:paraId="03401A25" w14:textId="102452FB" w:rsidR="00691C91" w:rsidRPr="006E398E" w:rsidRDefault="00691C91" w:rsidP="006E398E">
      <w:pPr>
        <w:spacing w:line="360" w:lineRule="auto"/>
        <w:jc w:val="both"/>
        <w:rPr>
          <w:rFonts w:asciiTheme="majorHAnsi" w:hAnsiTheme="majorHAnsi"/>
        </w:rPr>
      </w:pPr>
      <w:r w:rsidRPr="006E398E">
        <w:rPr>
          <w:rFonts w:asciiTheme="majorHAnsi" w:hAnsiTheme="majorHAnsi"/>
        </w:rPr>
        <w:t>Expresso’s voice subscribe</w:t>
      </w:r>
      <w:r w:rsidR="00A82C36">
        <w:rPr>
          <w:rFonts w:asciiTheme="majorHAnsi" w:hAnsiTheme="majorHAnsi"/>
        </w:rPr>
        <w:t>r figures increased from 101,881 as at the end of July</w:t>
      </w:r>
      <w:r w:rsidR="003B09DD" w:rsidRPr="006E398E">
        <w:rPr>
          <w:rFonts w:asciiTheme="majorHAnsi" w:hAnsiTheme="majorHAnsi"/>
        </w:rPr>
        <w:t xml:space="preserve"> 2016 </w:t>
      </w:r>
      <w:r w:rsidR="00A82C36">
        <w:rPr>
          <w:rFonts w:asciiTheme="majorHAnsi" w:hAnsiTheme="majorHAnsi"/>
        </w:rPr>
        <w:t>to 106,975</w:t>
      </w:r>
      <w:r w:rsidR="006E398E">
        <w:rPr>
          <w:rFonts w:asciiTheme="majorHAnsi" w:hAnsiTheme="majorHAnsi"/>
        </w:rPr>
        <w:t xml:space="preserve"> as at the end of </w:t>
      </w:r>
      <w:r w:rsidR="00A82C36">
        <w:rPr>
          <w:rFonts w:asciiTheme="majorHAnsi" w:hAnsiTheme="majorHAnsi"/>
        </w:rPr>
        <w:t>August</w:t>
      </w:r>
      <w:r w:rsidRPr="006E398E">
        <w:rPr>
          <w:rFonts w:asciiTheme="majorHAnsi" w:hAnsiTheme="majorHAnsi"/>
        </w:rPr>
        <w:t xml:space="preserve"> 2016. This represe</w:t>
      </w:r>
      <w:r w:rsidR="003B09DD" w:rsidRPr="006E398E">
        <w:rPr>
          <w:rFonts w:asciiTheme="majorHAnsi" w:hAnsiTheme="majorHAnsi"/>
        </w:rPr>
        <w:t>nts</w:t>
      </w:r>
      <w:r w:rsidR="00A82C36">
        <w:rPr>
          <w:rFonts w:asciiTheme="majorHAnsi" w:hAnsiTheme="majorHAnsi"/>
        </w:rPr>
        <w:t xml:space="preserve"> a percentage increase of 5</w:t>
      </w:r>
      <w:r w:rsidRPr="006E398E">
        <w:rPr>
          <w:rFonts w:asciiTheme="majorHAnsi" w:hAnsiTheme="majorHAnsi"/>
        </w:rPr>
        <w:t>%. Their total market share for</w:t>
      </w:r>
      <w:r w:rsidR="00A82C36">
        <w:rPr>
          <w:rFonts w:asciiTheme="majorHAnsi" w:hAnsiTheme="majorHAnsi"/>
        </w:rPr>
        <w:t xml:space="preserve"> the month under review was 0.29</w:t>
      </w:r>
      <w:r w:rsidRPr="006E398E">
        <w:rPr>
          <w:rFonts w:asciiTheme="majorHAnsi" w:hAnsiTheme="majorHAnsi"/>
        </w:rPr>
        <w:t>%.</w:t>
      </w:r>
    </w:p>
    <w:p w14:paraId="4D37AA79" w14:textId="77777777" w:rsidR="00523B1B" w:rsidRDefault="00523B1B" w:rsidP="00691C91">
      <w:pPr>
        <w:spacing w:line="360" w:lineRule="auto"/>
        <w:jc w:val="both"/>
        <w:rPr>
          <w:rFonts w:asciiTheme="majorHAnsi" w:hAnsiTheme="majorHAnsi"/>
        </w:rPr>
      </w:pPr>
    </w:p>
    <w:p w14:paraId="1ED978CB" w14:textId="77777777" w:rsidR="003B09DD" w:rsidRPr="00691C91" w:rsidRDefault="003B09DD" w:rsidP="00691C91">
      <w:pPr>
        <w:spacing w:line="360" w:lineRule="auto"/>
        <w:jc w:val="both"/>
        <w:rPr>
          <w:rFonts w:asciiTheme="majorHAnsi" w:hAnsiTheme="majorHAnsi"/>
        </w:rPr>
      </w:pPr>
    </w:p>
    <w:p w14:paraId="17FBCF34" w14:textId="0AC5376A" w:rsidR="00691C91" w:rsidRPr="00691C91" w:rsidRDefault="00691C91" w:rsidP="00691C91">
      <w:pPr>
        <w:numPr>
          <w:ilvl w:val="1"/>
          <w:numId w:val="2"/>
        </w:numPr>
        <w:rPr>
          <w:b/>
          <w:i/>
        </w:rPr>
      </w:pPr>
      <w:r w:rsidRPr="00691C91">
        <w:rPr>
          <w:b/>
          <w:i/>
        </w:rPr>
        <w:lastRenderedPageBreak/>
        <w:t>Chart 1 – Mobile</w:t>
      </w:r>
      <w:r w:rsidR="00826BBD">
        <w:rPr>
          <w:b/>
          <w:i/>
        </w:rPr>
        <w:t xml:space="preserve"> Voice Market Share for August</w:t>
      </w:r>
      <w:r w:rsidRPr="00691C91">
        <w:rPr>
          <w:b/>
          <w:i/>
        </w:rPr>
        <w:t xml:space="preserve"> 2016</w:t>
      </w:r>
    </w:p>
    <w:p w14:paraId="3248ADFF" w14:textId="367100B7" w:rsidR="004327F2" w:rsidRDefault="00826BBD" w:rsidP="00691C91">
      <w:r w:rsidRPr="00826BBD">
        <w:rPr>
          <w:noProof/>
          <w:color w:val="C00000"/>
          <w:lang w:val="en-US"/>
        </w:rPr>
        <w:drawing>
          <wp:inline distT="0" distB="0" distL="0" distR="0" wp14:anchorId="28353457" wp14:editId="7A1E5743">
            <wp:extent cx="5114925" cy="3228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47DAA4" w14:textId="4AEB8FDC" w:rsidR="00691C91" w:rsidRDefault="00691C91" w:rsidP="00691C91"/>
    <w:p w14:paraId="449B9899" w14:textId="7DAEE003" w:rsidR="00AE0103" w:rsidRPr="004327F2" w:rsidRDefault="00AE0103" w:rsidP="00AE0103">
      <w:pPr>
        <w:rPr>
          <w:b/>
          <w:i/>
        </w:rPr>
      </w:pPr>
      <w:r>
        <w:rPr>
          <w:b/>
          <w:i/>
        </w:rPr>
        <w:t xml:space="preserve">2.2 </w:t>
      </w:r>
      <w:r w:rsidR="0062029A">
        <w:rPr>
          <w:b/>
          <w:i/>
        </w:rPr>
        <w:t>Chart 2</w:t>
      </w:r>
      <w:r w:rsidRPr="00691C91">
        <w:rPr>
          <w:b/>
          <w:i/>
        </w:rPr>
        <w:t xml:space="preserve"> – Mobile</w:t>
      </w:r>
      <w:r w:rsidR="003C5B3E">
        <w:rPr>
          <w:b/>
          <w:i/>
        </w:rPr>
        <w:t xml:space="preserve"> Voice Subscriptions</w:t>
      </w:r>
      <w:r>
        <w:rPr>
          <w:b/>
          <w:i/>
        </w:rPr>
        <w:t xml:space="preserve"> </w:t>
      </w:r>
      <w:r w:rsidR="00F96E32">
        <w:rPr>
          <w:b/>
          <w:i/>
        </w:rPr>
        <w:t xml:space="preserve">Trends from </w:t>
      </w:r>
      <w:r w:rsidR="00A82C36">
        <w:rPr>
          <w:b/>
          <w:i/>
        </w:rPr>
        <w:t>January to August</w:t>
      </w:r>
      <w:r w:rsidRPr="00691C91">
        <w:rPr>
          <w:b/>
          <w:i/>
        </w:rPr>
        <w:t xml:space="preserve"> 2016</w:t>
      </w:r>
    </w:p>
    <w:p w14:paraId="203A0950" w14:textId="77777777" w:rsidR="00691C91" w:rsidRDefault="00691C91" w:rsidP="00691C91">
      <w:pPr>
        <w:rPr>
          <w:b/>
          <w:i/>
        </w:rPr>
      </w:pPr>
    </w:p>
    <w:p w14:paraId="150C8567" w14:textId="4F126A75" w:rsidR="00AE0103" w:rsidRDefault="00A82C36" w:rsidP="00691C91">
      <w:pPr>
        <w:rPr>
          <w:b/>
          <w:i/>
        </w:rPr>
      </w:pPr>
      <w:r>
        <w:rPr>
          <w:noProof/>
          <w:lang w:val="en-US"/>
        </w:rPr>
        <w:drawing>
          <wp:inline distT="0" distB="0" distL="0" distR="0" wp14:anchorId="63737B6C" wp14:editId="0A52436B">
            <wp:extent cx="5686425" cy="28289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668847" w14:textId="77777777" w:rsidR="00AE0103" w:rsidRPr="00691C91" w:rsidRDefault="00AE0103" w:rsidP="00691C91">
      <w:pPr>
        <w:rPr>
          <w:b/>
          <w:i/>
        </w:rPr>
      </w:pPr>
    </w:p>
    <w:p w14:paraId="2486C6B0" w14:textId="77777777" w:rsidR="00691C91" w:rsidRPr="00523B1B" w:rsidRDefault="00691C91" w:rsidP="00523B1B">
      <w:pPr>
        <w:pStyle w:val="Heading1"/>
        <w:numPr>
          <w:ilvl w:val="0"/>
          <w:numId w:val="3"/>
        </w:numPr>
        <w:ind w:left="360"/>
        <w:rPr>
          <w:b/>
          <w:color w:val="auto"/>
          <w:sz w:val="22"/>
          <w:u w:val="single"/>
        </w:rPr>
      </w:pPr>
      <w:bookmarkStart w:id="4" w:name="_Toc450119990"/>
      <w:bookmarkStart w:id="5" w:name="_Toc450823223"/>
      <w:r w:rsidRPr="00523B1B">
        <w:rPr>
          <w:b/>
          <w:color w:val="auto"/>
          <w:sz w:val="22"/>
          <w:u w:val="single"/>
        </w:rPr>
        <w:t>Fixed Telephony</w:t>
      </w:r>
      <w:bookmarkEnd w:id="4"/>
      <w:bookmarkEnd w:id="5"/>
    </w:p>
    <w:p w14:paraId="318C9E3A" w14:textId="4B2B060C" w:rsidR="00E201EE" w:rsidRDefault="00691C91" w:rsidP="00691C91">
      <w:pPr>
        <w:spacing w:line="360" w:lineRule="auto"/>
        <w:jc w:val="both"/>
        <w:rPr>
          <w:rFonts w:asciiTheme="majorHAnsi" w:hAnsiTheme="majorHAnsi"/>
        </w:rPr>
      </w:pPr>
      <w:r w:rsidRPr="00691C91">
        <w:rPr>
          <w:rFonts w:asciiTheme="majorHAnsi" w:hAnsiTheme="majorHAnsi"/>
        </w:rPr>
        <w:t xml:space="preserve">There are two (2) operators providing fixed line services to the public in Ghana. These operators are Vodafone </w:t>
      </w:r>
      <w:r w:rsidR="00826BBD">
        <w:rPr>
          <w:rFonts w:asciiTheme="majorHAnsi" w:hAnsiTheme="majorHAnsi"/>
        </w:rPr>
        <w:t>and Airtel. As at August</w:t>
      </w:r>
      <w:r w:rsidRPr="00691C91">
        <w:rPr>
          <w:rFonts w:asciiTheme="majorHAnsi" w:hAnsiTheme="majorHAnsi"/>
        </w:rPr>
        <w:t xml:space="preserve"> 2016, the total subscriptions</w:t>
      </w:r>
      <w:r w:rsidR="003B09DD">
        <w:rPr>
          <w:rFonts w:asciiTheme="majorHAnsi" w:hAnsiTheme="majorHAnsi"/>
        </w:rPr>
        <w:t xml:space="preserve"> </w:t>
      </w:r>
      <w:r w:rsidR="00826BBD">
        <w:rPr>
          <w:rFonts w:asciiTheme="majorHAnsi" w:hAnsiTheme="majorHAnsi"/>
        </w:rPr>
        <w:t>for the fixed operators were 256,751</w:t>
      </w:r>
      <w:r w:rsidRPr="00691C91">
        <w:rPr>
          <w:rFonts w:asciiTheme="majorHAnsi" w:hAnsiTheme="majorHAnsi"/>
        </w:rPr>
        <w:t xml:space="preserve"> representi</w:t>
      </w:r>
      <w:r w:rsidR="00826BBD">
        <w:rPr>
          <w:rFonts w:asciiTheme="majorHAnsi" w:hAnsiTheme="majorHAnsi"/>
        </w:rPr>
        <w:t>ng a percentage increase of 0.16</w:t>
      </w:r>
      <w:r w:rsidR="003B09DD">
        <w:rPr>
          <w:rFonts w:asciiTheme="majorHAnsi" w:hAnsiTheme="majorHAnsi"/>
        </w:rPr>
        <w:t>%</w:t>
      </w:r>
      <w:r w:rsidRPr="00691C91">
        <w:rPr>
          <w:rFonts w:asciiTheme="majorHAnsi" w:hAnsiTheme="majorHAnsi"/>
        </w:rPr>
        <w:t xml:space="preserve"> from the previous month. Vodafone </w:t>
      </w:r>
      <w:bookmarkStart w:id="6" w:name="_GoBack"/>
      <w:bookmarkEnd w:id="6"/>
      <w:r w:rsidRPr="00691C91">
        <w:rPr>
          <w:rFonts w:asciiTheme="majorHAnsi" w:hAnsiTheme="majorHAnsi"/>
        </w:rPr>
        <w:t xml:space="preserve">recorded a </w:t>
      </w:r>
      <w:r w:rsidR="00826BBD">
        <w:rPr>
          <w:rFonts w:asciiTheme="majorHAnsi" w:hAnsiTheme="majorHAnsi"/>
        </w:rPr>
        <w:t>total subscriber base of 249</w:t>
      </w:r>
      <w:r w:rsidR="003B09DD">
        <w:rPr>
          <w:rFonts w:asciiTheme="majorHAnsi" w:hAnsiTheme="majorHAnsi"/>
        </w:rPr>
        <w:t>,</w:t>
      </w:r>
      <w:r w:rsidR="00826BBD">
        <w:rPr>
          <w:rFonts w:asciiTheme="majorHAnsi" w:hAnsiTheme="majorHAnsi"/>
        </w:rPr>
        <w:t>043</w:t>
      </w:r>
      <w:r w:rsidRPr="00691C91">
        <w:rPr>
          <w:rFonts w:asciiTheme="majorHAnsi" w:hAnsiTheme="majorHAnsi"/>
        </w:rPr>
        <w:t xml:space="preserve"> whiles Airtel ended the mon</w:t>
      </w:r>
      <w:r w:rsidR="003B09DD">
        <w:rPr>
          <w:rFonts w:asciiTheme="majorHAnsi" w:hAnsiTheme="majorHAnsi"/>
        </w:rPr>
        <w:t xml:space="preserve">th with </w:t>
      </w:r>
      <w:r w:rsidR="00826BBD">
        <w:rPr>
          <w:rFonts w:asciiTheme="majorHAnsi" w:hAnsiTheme="majorHAnsi"/>
        </w:rPr>
        <w:t>7,708</w:t>
      </w:r>
      <w:r w:rsidRPr="00691C91">
        <w:rPr>
          <w:rFonts w:asciiTheme="majorHAnsi" w:hAnsiTheme="majorHAnsi"/>
        </w:rPr>
        <w:t xml:space="preserve"> subscribers.</w:t>
      </w:r>
    </w:p>
    <w:p w14:paraId="3C9E8290" w14:textId="303BAA44" w:rsidR="00691C91" w:rsidRDefault="00AE0103" w:rsidP="00826BBD">
      <w:pPr>
        <w:rPr>
          <w:b/>
          <w:i/>
        </w:rPr>
      </w:pPr>
      <w:r>
        <w:rPr>
          <w:b/>
          <w:i/>
        </w:rPr>
        <w:lastRenderedPageBreak/>
        <w:t>3.1 Chart 3</w:t>
      </w:r>
      <w:r w:rsidRPr="00691C91">
        <w:rPr>
          <w:b/>
          <w:i/>
        </w:rPr>
        <w:t xml:space="preserve"> – </w:t>
      </w:r>
      <w:r>
        <w:rPr>
          <w:b/>
          <w:i/>
        </w:rPr>
        <w:t xml:space="preserve">Fixed </w:t>
      </w:r>
      <w:r w:rsidR="00C662A4">
        <w:rPr>
          <w:b/>
          <w:i/>
        </w:rPr>
        <w:t>Telephony Subscriptions for August</w:t>
      </w:r>
      <w:r>
        <w:rPr>
          <w:b/>
          <w:i/>
        </w:rPr>
        <w:t xml:space="preserve"> 2016</w:t>
      </w:r>
    </w:p>
    <w:p w14:paraId="6573EE28" w14:textId="6CA7CF03" w:rsidR="00826BBD" w:rsidRDefault="00826BBD" w:rsidP="00826BBD">
      <w:r>
        <w:rPr>
          <w:noProof/>
          <w:lang w:val="en-US"/>
        </w:rPr>
        <w:drawing>
          <wp:inline distT="0" distB="0" distL="0" distR="0" wp14:anchorId="5323A172" wp14:editId="2239C55A">
            <wp:extent cx="45720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7" w:name="_Toc450119991"/>
      <w:bookmarkStart w:id="8" w:name="_Toc450823224"/>
    </w:p>
    <w:p w14:paraId="1C82B062" w14:textId="77777777" w:rsidR="004F66FB" w:rsidRDefault="004F66FB" w:rsidP="004F66FB">
      <w:pPr>
        <w:spacing w:line="360" w:lineRule="auto"/>
        <w:jc w:val="center"/>
        <w:rPr>
          <w:rFonts w:asciiTheme="majorHAnsi" w:hAnsiTheme="majorHAnsi"/>
          <w:b/>
        </w:rPr>
      </w:pPr>
      <w:r w:rsidRPr="004723F5">
        <w:rPr>
          <w:rFonts w:asciiTheme="majorHAnsi" w:hAnsiTheme="majorHAnsi"/>
          <w:b/>
        </w:rPr>
        <w:t xml:space="preserve">FIXED </w:t>
      </w:r>
      <w:r>
        <w:rPr>
          <w:rFonts w:asciiTheme="majorHAnsi" w:hAnsiTheme="majorHAnsi"/>
          <w:b/>
        </w:rPr>
        <w:t xml:space="preserve">TELEPHONY </w:t>
      </w:r>
      <w:r w:rsidRPr="004723F5">
        <w:rPr>
          <w:rFonts w:asciiTheme="majorHAnsi" w:hAnsiTheme="majorHAnsi"/>
          <w:b/>
        </w:rPr>
        <w:t>OPERATORS</w:t>
      </w:r>
    </w:p>
    <w:p w14:paraId="7CBD956E" w14:textId="77777777" w:rsidR="00826BBD" w:rsidRDefault="00826BBD" w:rsidP="00826BBD"/>
    <w:p w14:paraId="1FB52D82" w14:textId="77777777" w:rsidR="00826BBD" w:rsidRPr="00826BBD" w:rsidRDefault="00826BBD" w:rsidP="00826BBD"/>
    <w:p w14:paraId="0120DC3D" w14:textId="1C4C4DEA" w:rsidR="00691C91" w:rsidRPr="00523B1B" w:rsidRDefault="00691C91" w:rsidP="00523B1B">
      <w:pPr>
        <w:pStyle w:val="Heading1"/>
        <w:numPr>
          <w:ilvl w:val="0"/>
          <w:numId w:val="3"/>
        </w:numPr>
        <w:tabs>
          <w:tab w:val="left" w:pos="450"/>
        </w:tabs>
        <w:ind w:left="360"/>
        <w:rPr>
          <w:b/>
          <w:color w:val="auto"/>
          <w:sz w:val="22"/>
          <w:u w:val="single"/>
        </w:rPr>
      </w:pPr>
      <w:r w:rsidRPr="00523B1B">
        <w:rPr>
          <w:b/>
          <w:color w:val="auto"/>
          <w:sz w:val="22"/>
          <w:u w:val="single"/>
        </w:rPr>
        <w:t xml:space="preserve">Mobile Data Figures </w:t>
      </w:r>
      <w:r w:rsidR="00523B1B" w:rsidRPr="00523B1B">
        <w:rPr>
          <w:b/>
          <w:color w:val="auto"/>
          <w:sz w:val="22"/>
          <w:u w:val="single"/>
        </w:rPr>
        <w:t>for</w:t>
      </w:r>
      <w:r w:rsidR="00EE73FF">
        <w:rPr>
          <w:b/>
          <w:color w:val="auto"/>
          <w:sz w:val="22"/>
          <w:u w:val="single"/>
        </w:rPr>
        <w:t xml:space="preserve"> August</w:t>
      </w:r>
      <w:r w:rsidRPr="00523B1B">
        <w:rPr>
          <w:b/>
          <w:color w:val="auto"/>
          <w:sz w:val="22"/>
          <w:u w:val="single"/>
        </w:rPr>
        <w:t xml:space="preserve"> 2016</w:t>
      </w:r>
      <w:bookmarkEnd w:id="7"/>
      <w:bookmarkEnd w:id="8"/>
    </w:p>
    <w:p w14:paraId="64ADC535" w14:textId="48BA1138" w:rsidR="00E77212" w:rsidRPr="00691C91" w:rsidRDefault="003B09DD" w:rsidP="00E201EE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end of </w:t>
      </w:r>
      <w:r w:rsidR="00DA70B3">
        <w:rPr>
          <w:rFonts w:asciiTheme="majorHAnsi" w:hAnsiTheme="majorHAnsi"/>
        </w:rPr>
        <w:t>August</w:t>
      </w:r>
      <w:r w:rsidR="00691C91" w:rsidRPr="00691C91">
        <w:rPr>
          <w:rFonts w:asciiTheme="majorHAnsi" w:hAnsiTheme="majorHAnsi"/>
        </w:rPr>
        <w:t xml:space="preserve"> 2016, the total subscribers of mobile data subscr</w:t>
      </w:r>
      <w:r w:rsidR="00DA70B3">
        <w:rPr>
          <w:rFonts w:asciiTheme="majorHAnsi" w:hAnsiTheme="majorHAnsi"/>
        </w:rPr>
        <w:t>ibers in the country were 19,125,469</w:t>
      </w:r>
      <w:r>
        <w:rPr>
          <w:rFonts w:asciiTheme="majorHAnsi" w:hAnsiTheme="majorHAnsi"/>
        </w:rPr>
        <w:t xml:space="preserve"> with a </w:t>
      </w:r>
      <w:r w:rsidR="00691C91" w:rsidRPr="00691C91">
        <w:rPr>
          <w:rFonts w:asciiTheme="majorHAnsi" w:hAnsiTheme="majorHAnsi"/>
        </w:rPr>
        <w:t xml:space="preserve">penetration rate </w:t>
      </w:r>
      <w:r>
        <w:rPr>
          <w:rFonts w:asciiTheme="majorHAnsi" w:hAnsiTheme="majorHAnsi"/>
        </w:rPr>
        <w:t>o</w:t>
      </w:r>
      <w:r w:rsidR="00691C91" w:rsidRPr="00691C91">
        <w:rPr>
          <w:rFonts w:asciiTheme="majorHAnsi" w:hAnsiTheme="majorHAnsi"/>
        </w:rPr>
        <w:t>f</w:t>
      </w:r>
      <w:r w:rsidR="00DA70B3">
        <w:rPr>
          <w:rFonts w:asciiTheme="majorHAnsi" w:hAnsiTheme="majorHAnsi"/>
        </w:rPr>
        <w:t xml:space="preserve"> 68.</w:t>
      </w:r>
      <w:r>
        <w:rPr>
          <w:rFonts w:asciiTheme="majorHAnsi" w:hAnsiTheme="majorHAnsi"/>
        </w:rPr>
        <w:t>6</w:t>
      </w:r>
      <w:r w:rsidR="00DA70B3">
        <w:rPr>
          <w:rFonts w:asciiTheme="majorHAnsi" w:hAnsiTheme="majorHAnsi"/>
        </w:rPr>
        <w:t>2</w:t>
      </w:r>
      <w:r w:rsidR="00691C91" w:rsidRPr="00691C91">
        <w:rPr>
          <w:rFonts w:asciiTheme="majorHAnsi" w:hAnsiTheme="majorHAnsi"/>
        </w:rPr>
        <w:t xml:space="preserve">%. </w:t>
      </w:r>
    </w:p>
    <w:p w14:paraId="7973732B" w14:textId="77777777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</w:p>
    <w:p w14:paraId="5D163A05" w14:textId="50917491" w:rsidR="00691C91" w:rsidRPr="00523B1B" w:rsidRDefault="00E201EE" w:rsidP="00334B05">
      <w:pPr>
        <w:pStyle w:val="Heading1"/>
        <w:tabs>
          <w:tab w:val="left" w:pos="360"/>
        </w:tabs>
        <w:rPr>
          <w:b/>
          <w:color w:val="auto"/>
          <w:sz w:val="22"/>
          <w:u w:val="single"/>
        </w:rPr>
      </w:pPr>
      <w:bookmarkStart w:id="9" w:name="_Toc450119993"/>
      <w:bookmarkStart w:id="10" w:name="_Toc450823226"/>
      <w:r>
        <w:rPr>
          <w:b/>
          <w:color w:val="auto"/>
          <w:sz w:val="22"/>
        </w:rPr>
        <w:t>4.1</w:t>
      </w:r>
      <w:r w:rsidR="00334B05">
        <w:rPr>
          <w:b/>
          <w:color w:val="auto"/>
          <w:sz w:val="22"/>
        </w:rPr>
        <w:t xml:space="preserve"> </w:t>
      </w:r>
      <w:r w:rsidR="00691C91" w:rsidRPr="00334B05">
        <w:rPr>
          <w:b/>
          <w:color w:val="auto"/>
          <w:sz w:val="22"/>
          <w:u w:val="single"/>
        </w:rPr>
        <w:t xml:space="preserve">Cellular Mobile </w:t>
      </w:r>
      <w:r w:rsidR="00FF63A4">
        <w:rPr>
          <w:b/>
          <w:color w:val="auto"/>
          <w:sz w:val="22"/>
          <w:u w:val="single"/>
        </w:rPr>
        <w:t xml:space="preserve">Data </w:t>
      </w:r>
      <w:r w:rsidR="00691C91" w:rsidRPr="00334B05">
        <w:rPr>
          <w:b/>
          <w:color w:val="auto"/>
          <w:sz w:val="22"/>
          <w:u w:val="single"/>
        </w:rPr>
        <w:t>Operators</w:t>
      </w:r>
      <w:bookmarkEnd w:id="9"/>
      <w:bookmarkEnd w:id="10"/>
      <w:r w:rsidR="00691C91" w:rsidRPr="00523B1B">
        <w:rPr>
          <w:b/>
          <w:color w:val="auto"/>
          <w:sz w:val="22"/>
          <w:u w:val="single"/>
        </w:rPr>
        <w:t xml:space="preserve"> </w:t>
      </w:r>
    </w:p>
    <w:p w14:paraId="38BCC655" w14:textId="6016DCBE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  <w:r w:rsidRPr="00691C91">
        <w:rPr>
          <w:rFonts w:asciiTheme="majorHAnsi" w:hAnsiTheme="majorHAnsi"/>
        </w:rPr>
        <w:t>MTN’s m</w:t>
      </w:r>
      <w:r w:rsidR="003B09DD">
        <w:rPr>
          <w:rFonts w:asciiTheme="majorHAnsi" w:hAnsiTheme="majorHAnsi"/>
        </w:rPr>
        <w:t xml:space="preserve">obile data subscribers for </w:t>
      </w:r>
      <w:r w:rsidR="00DA70B3">
        <w:rPr>
          <w:rFonts w:asciiTheme="majorHAnsi" w:hAnsiTheme="majorHAnsi"/>
        </w:rPr>
        <w:t>August</w:t>
      </w:r>
      <w:r w:rsidR="003B09DD">
        <w:rPr>
          <w:rFonts w:asciiTheme="majorHAnsi" w:hAnsiTheme="majorHAnsi"/>
        </w:rPr>
        <w:t xml:space="preserve"> 2016 were 9,</w:t>
      </w:r>
      <w:r w:rsidR="00DA70B3">
        <w:rPr>
          <w:rFonts w:asciiTheme="majorHAnsi" w:hAnsiTheme="majorHAnsi"/>
        </w:rPr>
        <w:t>608,952</w:t>
      </w:r>
      <w:r w:rsidRPr="00691C91">
        <w:rPr>
          <w:rFonts w:asciiTheme="majorHAnsi" w:hAnsiTheme="majorHAnsi"/>
        </w:rPr>
        <w:t xml:space="preserve">. Their market share for </w:t>
      </w:r>
      <w:r w:rsidR="00A212D8">
        <w:rPr>
          <w:rFonts w:asciiTheme="majorHAnsi" w:hAnsiTheme="majorHAnsi"/>
        </w:rPr>
        <w:t>the</w:t>
      </w:r>
      <w:r w:rsidR="00DA70B3">
        <w:rPr>
          <w:rFonts w:asciiTheme="majorHAnsi" w:hAnsiTheme="majorHAnsi"/>
        </w:rPr>
        <w:t xml:space="preserve"> month under review was 50.24</w:t>
      </w:r>
      <w:r w:rsidRPr="00691C91">
        <w:rPr>
          <w:rFonts w:asciiTheme="majorHAnsi" w:hAnsiTheme="majorHAnsi"/>
        </w:rPr>
        <w:t>%.</w:t>
      </w:r>
    </w:p>
    <w:p w14:paraId="3D116FAA" w14:textId="57165EBF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  <w:r w:rsidRPr="00691C91">
        <w:rPr>
          <w:rFonts w:asciiTheme="majorHAnsi" w:hAnsiTheme="majorHAnsi"/>
        </w:rPr>
        <w:t xml:space="preserve">The total number of subscribers </w:t>
      </w:r>
      <w:r w:rsidR="003B09DD">
        <w:rPr>
          <w:rFonts w:asciiTheme="majorHAnsi" w:hAnsiTheme="majorHAnsi"/>
        </w:rPr>
        <w:t xml:space="preserve">for Vodafone’s mobile data in </w:t>
      </w:r>
      <w:r w:rsidR="00DA70B3">
        <w:rPr>
          <w:rFonts w:asciiTheme="majorHAnsi" w:hAnsiTheme="majorHAnsi"/>
        </w:rPr>
        <w:t>August 2016 was 3,301,319</w:t>
      </w:r>
      <w:r w:rsidRPr="00691C91">
        <w:rPr>
          <w:rFonts w:asciiTheme="majorHAnsi" w:hAnsiTheme="majorHAnsi"/>
        </w:rPr>
        <w:t>. This is reflecte</w:t>
      </w:r>
      <w:r w:rsidR="00C923C2">
        <w:rPr>
          <w:rFonts w:asciiTheme="majorHAnsi" w:hAnsiTheme="majorHAnsi"/>
        </w:rPr>
        <w:t>d in their market sh</w:t>
      </w:r>
      <w:r w:rsidR="00DA70B3">
        <w:rPr>
          <w:rFonts w:asciiTheme="majorHAnsi" w:hAnsiTheme="majorHAnsi"/>
        </w:rPr>
        <w:t>are of 17.26</w:t>
      </w:r>
      <w:r w:rsidRPr="00691C91">
        <w:rPr>
          <w:rFonts w:asciiTheme="majorHAnsi" w:hAnsiTheme="majorHAnsi"/>
        </w:rPr>
        <w:t xml:space="preserve">%  </w:t>
      </w:r>
    </w:p>
    <w:p w14:paraId="60F59CDB" w14:textId="1861F9EB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  <w:r w:rsidRPr="00691C91">
        <w:rPr>
          <w:rFonts w:asciiTheme="majorHAnsi" w:hAnsiTheme="majorHAnsi"/>
        </w:rPr>
        <w:t>Airtel’s m</w:t>
      </w:r>
      <w:r w:rsidR="00DA70B3">
        <w:rPr>
          <w:rFonts w:asciiTheme="majorHAnsi" w:hAnsiTheme="majorHAnsi"/>
        </w:rPr>
        <w:t>obile data subscribers for August 2016 were 3,0</w:t>
      </w:r>
      <w:r w:rsidR="003B09DD">
        <w:rPr>
          <w:rFonts w:asciiTheme="majorHAnsi" w:hAnsiTheme="majorHAnsi"/>
        </w:rPr>
        <w:t>8</w:t>
      </w:r>
      <w:r w:rsidR="00DA70B3">
        <w:rPr>
          <w:rFonts w:asciiTheme="majorHAnsi" w:hAnsiTheme="majorHAnsi"/>
        </w:rPr>
        <w:t>2,800</w:t>
      </w:r>
      <w:r w:rsidR="00A212D8">
        <w:rPr>
          <w:rFonts w:asciiTheme="majorHAnsi" w:hAnsiTheme="majorHAnsi"/>
        </w:rPr>
        <w:t>.</w:t>
      </w:r>
      <w:r w:rsidRPr="00691C91">
        <w:rPr>
          <w:rFonts w:asciiTheme="majorHAnsi" w:hAnsiTheme="majorHAnsi"/>
        </w:rPr>
        <w:t xml:space="preserve"> Their mark</w:t>
      </w:r>
      <w:r w:rsidR="00B02B91">
        <w:rPr>
          <w:rFonts w:asciiTheme="majorHAnsi" w:hAnsiTheme="majorHAnsi"/>
        </w:rPr>
        <w:t>et share for the month was 16.</w:t>
      </w:r>
      <w:r w:rsidR="00A212D8">
        <w:rPr>
          <w:rFonts w:asciiTheme="majorHAnsi" w:hAnsiTheme="majorHAnsi"/>
        </w:rPr>
        <w:t>1</w:t>
      </w:r>
      <w:r w:rsidR="00DA70B3">
        <w:rPr>
          <w:rFonts w:asciiTheme="majorHAnsi" w:hAnsiTheme="majorHAnsi"/>
        </w:rPr>
        <w:t>2</w:t>
      </w:r>
      <w:r w:rsidRPr="00691C91">
        <w:rPr>
          <w:rFonts w:asciiTheme="majorHAnsi" w:hAnsiTheme="majorHAnsi"/>
        </w:rPr>
        <w:t>%.</w:t>
      </w:r>
    </w:p>
    <w:p w14:paraId="498F5E11" w14:textId="5AF8040C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691C91">
        <w:rPr>
          <w:rFonts w:asciiTheme="majorHAnsi" w:hAnsiTheme="majorHAnsi"/>
        </w:rPr>
        <w:t>T</w:t>
      </w:r>
      <w:r w:rsidR="003B09DD">
        <w:rPr>
          <w:rFonts w:asciiTheme="majorHAnsi" w:hAnsiTheme="majorHAnsi"/>
        </w:rPr>
        <w:t>igo’s</w:t>
      </w:r>
      <w:proofErr w:type="spellEnd"/>
      <w:r w:rsidR="003B09DD">
        <w:rPr>
          <w:rFonts w:asciiTheme="majorHAnsi" w:hAnsiTheme="majorHAnsi"/>
        </w:rPr>
        <w:t xml:space="preserve"> data subscribers for </w:t>
      </w:r>
      <w:r w:rsidR="00DA70B3">
        <w:rPr>
          <w:rFonts w:asciiTheme="majorHAnsi" w:hAnsiTheme="majorHAnsi"/>
        </w:rPr>
        <w:t>August 2016 were 2,817,896</w:t>
      </w:r>
      <w:r w:rsidRPr="00691C91">
        <w:rPr>
          <w:rFonts w:asciiTheme="majorHAnsi" w:hAnsiTheme="majorHAnsi"/>
        </w:rPr>
        <w:t xml:space="preserve">. </w:t>
      </w:r>
      <w:proofErr w:type="spellStart"/>
      <w:r w:rsidRPr="00691C91">
        <w:rPr>
          <w:rFonts w:asciiTheme="majorHAnsi" w:hAnsiTheme="majorHAnsi"/>
        </w:rPr>
        <w:t>Tigo’s</w:t>
      </w:r>
      <w:proofErr w:type="spellEnd"/>
      <w:r w:rsidRPr="00691C91">
        <w:rPr>
          <w:rFonts w:asciiTheme="majorHAnsi" w:hAnsiTheme="majorHAnsi"/>
        </w:rPr>
        <w:t xml:space="preserve"> market share for </w:t>
      </w:r>
      <w:r w:rsidR="00DA70B3">
        <w:rPr>
          <w:rFonts w:asciiTheme="majorHAnsi" w:hAnsiTheme="majorHAnsi"/>
        </w:rPr>
        <w:t>the month under review was 14.73</w:t>
      </w:r>
      <w:r w:rsidRPr="00691C91">
        <w:rPr>
          <w:rFonts w:asciiTheme="majorHAnsi" w:hAnsiTheme="majorHAnsi"/>
        </w:rPr>
        <w:t>%.</w:t>
      </w:r>
    </w:p>
    <w:p w14:paraId="1C188A38" w14:textId="6AE85B13" w:rsidR="00691C91" w:rsidRPr="00691C91" w:rsidRDefault="00691C91" w:rsidP="00691C91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691C91">
        <w:rPr>
          <w:rFonts w:asciiTheme="majorHAnsi" w:hAnsiTheme="majorHAnsi"/>
        </w:rPr>
        <w:t>Glo</w:t>
      </w:r>
      <w:proofErr w:type="spellEnd"/>
      <w:r w:rsidRPr="00691C91">
        <w:rPr>
          <w:rFonts w:asciiTheme="majorHAnsi" w:hAnsiTheme="majorHAnsi"/>
        </w:rPr>
        <w:t xml:space="preserve"> recorded data su</w:t>
      </w:r>
      <w:r w:rsidR="00DA70B3">
        <w:rPr>
          <w:rFonts w:asciiTheme="majorHAnsi" w:hAnsiTheme="majorHAnsi"/>
        </w:rPr>
        <w:t>bscriber figures of 271,756</w:t>
      </w:r>
      <w:r w:rsidR="00A212D8">
        <w:rPr>
          <w:rFonts w:asciiTheme="majorHAnsi" w:hAnsiTheme="majorHAnsi"/>
        </w:rPr>
        <w:t xml:space="preserve"> at the end of </w:t>
      </w:r>
      <w:r w:rsidR="00DA70B3">
        <w:rPr>
          <w:rFonts w:asciiTheme="majorHAnsi" w:hAnsiTheme="majorHAnsi"/>
        </w:rPr>
        <w:t>August</w:t>
      </w:r>
      <w:r w:rsidRPr="00691C91">
        <w:rPr>
          <w:rFonts w:asciiTheme="majorHAnsi" w:hAnsiTheme="majorHAnsi"/>
        </w:rPr>
        <w:t xml:space="preserve"> 2016. Thi</w:t>
      </w:r>
      <w:r w:rsidR="00A212D8">
        <w:rPr>
          <w:rFonts w:asciiTheme="majorHAnsi" w:hAnsiTheme="majorHAnsi"/>
        </w:rPr>
        <w:t>s</w:t>
      </w:r>
      <w:r w:rsidR="00DA70B3">
        <w:rPr>
          <w:rFonts w:asciiTheme="majorHAnsi" w:hAnsiTheme="majorHAnsi"/>
        </w:rPr>
        <w:t xml:space="preserve"> reflects a market share of 1.42</w:t>
      </w:r>
      <w:r w:rsidRPr="00691C91">
        <w:rPr>
          <w:rFonts w:asciiTheme="majorHAnsi" w:hAnsiTheme="majorHAnsi"/>
        </w:rPr>
        <w:t>%.</w:t>
      </w:r>
    </w:p>
    <w:p w14:paraId="747B4A3A" w14:textId="0B7266AA" w:rsidR="004327F2" w:rsidRDefault="00691C91" w:rsidP="00691C91">
      <w:pPr>
        <w:spacing w:line="360" w:lineRule="auto"/>
        <w:jc w:val="both"/>
        <w:rPr>
          <w:rFonts w:asciiTheme="majorHAnsi" w:hAnsiTheme="majorHAnsi"/>
        </w:rPr>
      </w:pPr>
      <w:r w:rsidRPr="00691C91">
        <w:rPr>
          <w:rFonts w:asciiTheme="majorHAnsi" w:hAnsiTheme="majorHAnsi"/>
        </w:rPr>
        <w:t>Expresso’s mobile data subscriber figures as a</w:t>
      </w:r>
      <w:r w:rsidR="00A212D8">
        <w:rPr>
          <w:rFonts w:asciiTheme="majorHAnsi" w:hAnsiTheme="majorHAnsi"/>
        </w:rPr>
        <w:t xml:space="preserve">t the end of </w:t>
      </w:r>
      <w:r w:rsidR="00DA70B3">
        <w:rPr>
          <w:rFonts w:asciiTheme="majorHAnsi" w:hAnsiTheme="majorHAnsi"/>
        </w:rPr>
        <w:t>August</w:t>
      </w:r>
      <w:r w:rsidR="00A212D8">
        <w:rPr>
          <w:rFonts w:asciiTheme="majorHAnsi" w:hAnsiTheme="majorHAnsi"/>
        </w:rPr>
        <w:t xml:space="preserve"> 2016 were 4</w:t>
      </w:r>
      <w:r w:rsidR="00DA70B3">
        <w:rPr>
          <w:rFonts w:asciiTheme="majorHAnsi" w:hAnsiTheme="majorHAnsi"/>
        </w:rPr>
        <w:t>2,746</w:t>
      </w:r>
      <w:r w:rsidR="00A212D8">
        <w:rPr>
          <w:rFonts w:asciiTheme="majorHAnsi" w:hAnsiTheme="majorHAnsi"/>
        </w:rPr>
        <w:t xml:space="preserve">. </w:t>
      </w:r>
      <w:r w:rsidRPr="00691C91">
        <w:rPr>
          <w:rFonts w:asciiTheme="majorHAnsi" w:hAnsiTheme="majorHAnsi"/>
        </w:rPr>
        <w:t>This r</w:t>
      </w:r>
      <w:r w:rsidR="00A212D8">
        <w:rPr>
          <w:rFonts w:asciiTheme="majorHAnsi" w:hAnsiTheme="majorHAnsi"/>
        </w:rPr>
        <w:t>epresents a market share of 0.22</w:t>
      </w:r>
      <w:r w:rsidRPr="00691C91">
        <w:rPr>
          <w:rFonts w:asciiTheme="majorHAnsi" w:hAnsiTheme="majorHAnsi"/>
        </w:rPr>
        <w:t>% for the month under review.</w:t>
      </w:r>
    </w:p>
    <w:p w14:paraId="38DB82A4" w14:textId="77777777" w:rsidR="004327F2" w:rsidRDefault="004327F2" w:rsidP="00691C91">
      <w:pPr>
        <w:spacing w:line="360" w:lineRule="auto"/>
        <w:jc w:val="both"/>
        <w:rPr>
          <w:rFonts w:asciiTheme="majorHAnsi" w:hAnsiTheme="majorHAnsi"/>
        </w:rPr>
      </w:pPr>
    </w:p>
    <w:p w14:paraId="582F92E3" w14:textId="151DBB93" w:rsidR="004327F2" w:rsidRPr="004327F2" w:rsidRDefault="0062029A" w:rsidP="004327F2">
      <w:pPr>
        <w:pStyle w:val="ListParagraph"/>
        <w:numPr>
          <w:ilvl w:val="1"/>
          <w:numId w:val="3"/>
        </w:numPr>
        <w:tabs>
          <w:tab w:val="left" w:pos="360"/>
        </w:tabs>
        <w:ind w:hanging="1080"/>
        <w:rPr>
          <w:b/>
          <w:i/>
        </w:rPr>
      </w:pPr>
      <w:r>
        <w:rPr>
          <w:b/>
          <w:i/>
        </w:rPr>
        <w:lastRenderedPageBreak/>
        <w:t>Chart 4</w:t>
      </w:r>
      <w:r w:rsidR="00E201EE">
        <w:rPr>
          <w:b/>
          <w:i/>
        </w:rPr>
        <w:t xml:space="preserve"> – Mobile Data Market Share for </w:t>
      </w:r>
      <w:r w:rsidR="00DA70B3">
        <w:rPr>
          <w:b/>
          <w:i/>
        </w:rPr>
        <w:t>August</w:t>
      </w:r>
      <w:r w:rsidR="00E201EE" w:rsidRPr="006D5167">
        <w:rPr>
          <w:b/>
          <w:i/>
        </w:rPr>
        <w:t xml:space="preserve"> 2016</w:t>
      </w:r>
    </w:p>
    <w:p w14:paraId="3422E8FB" w14:textId="77777777" w:rsidR="004327F2" w:rsidRDefault="004327F2" w:rsidP="00691C91">
      <w:pPr>
        <w:spacing w:line="360" w:lineRule="auto"/>
        <w:jc w:val="both"/>
        <w:rPr>
          <w:rFonts w:asciiTheme="majorHAnsi" w:hAnsiTheme="majorHAnsi"/>
        </w:rPr>
      </w:pPr>
    </w:p>
    <w:p w14:paraId="3A50A8D8" w14:textId="4541890A" w:rsidR="004327F2" w:rsidRDefault="00DA70B3" w:rsidP="00691C91">
      <w:pPr>
        <w:spacing w:line="360" w:lineRule="auto"/>
        <w:jc w:val="both"/>
        <w:rPr>
          <w:rFonts w:asciiTheme="majorHAnsi" w:hAnsiTheme="majorHAnsi"/>
        </w:rPr>
      </w:pPr>
      <w:r>
        <w:rPr>
          <w:noProof/>
          <w:lang w:val="en-US"/>
        </w:rPr>
        <w:drawing>
          <wp:inline distT="0" distB="0" distL="0" distR="0" wp14:anchorId="7E3319D3" wp14:editId="121AEEDD">
            <wp:extent cx="5200650" cy="31051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4A6044" w14:textId="77777777" w:rsidR="00DA70B3" w:rsidRPr="00691C91" w:rsidRDefault="00DA70B3" w:rsidP="00691C91">
      <w:pPr>
        <w:spacing w:line="360" w:lineRule="auto"/>
        <w:jc w:val="both"/>
        <w:rPr>
          <w:rFonts w:asciiTheme="majorHAnsi" w:hAnsiTheme="majorHAnsi"/>
        </w:rPr>
      </w:pPr>
    </w:p>
    <w:p w14:paraId="436A4122" w14:textId="77777777" w:rsidR="00E201EE" w:rsidRPr="00523B1B" w:rsidRDefault="006F06E3" w:rsidP="00E201EE">
      <w:pPr>
        <w:pStyle w:val="Heading1"/>
        <w:tabs>
          <w:tab w:val="left" w:pos="90"/>
        </w:tabs>
        <w:rPr>
          <w:b/>
          <w:color w:val="auto"/>
          <w:sz w:val="22"/>
          <w:u w:val="single"/>
        </w:rPr>
      </w:pPr>
      <w:bookmarkStart w:id="11" w:name="_Toc450119992"/>
      <w:bookmarkStart w:id="12" w:name="_Toc450823225"/>
      <w:r>
        <w:rPr>
          <w:b/>
          <w:color w:val="auto"/>
          <w:sz w:val="22"/>
        </w:rPr>
        <w:t>4.3</w:t>
      </w:r>
      <w:r w:rsidR="00E201EE">
        <w:rPr>
          <w:b/>
          <w:color w:val="auto"/>
          <w:sz w:val="22"/>
        </w:rPr>
        <w:t xml:space="preserve"> </w:t>
      </w:r>
      <w:r w:rsidR="00E201EE" w:rsidRPr="00523B1B">
        <w:rPr>
          <w:b/>
          <w:color w:val="auto"/>
          <w:sz w:val="22"/>
          <w:u w:val="single"/>
        </w:rPr>
        <w:t>Broadband Wireless Access (BWA) Operators</w:t>
      </w:r>
      <w:bookmarkEnd w:id="11"/>
      <w:bookmarkEnd w:id="12"/>
    </w:p>
    <w:p w14:paraId="5E5186F2" w14:textId="357A928D" w:rsidR="007733DF" w:rsidRDefault="00E201EE" w:rsidP="00E201EE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at the end of </w:t>
      </w:r>
      <w:r w:rsidR="00DA70B3">
        <w:rPr>
          <w:rFonts w:asciiTheme="majorHAnsi" w:hAnsiTheme="majorHAnsi"/>
        </w:rPr>
        <w:t>August</w:t>
      </w:r>
      <w:r w:rsidRPr="00691C91">
        <w:rPr>
          <w:rFonts w:asciiTheme="majorHAnsi" w:hAnsiTheme="majorHAnsi"/>
        </w:rPr>
        <w:t xml:space="preserve"> 2016, the total number of subscribers for Broadb</w:t>
      </w:r>
      <w:r w:rsidR="00DA70B3">
        <w:rPr>
          <w:rFonts w:asciiTheme="majorHAnsi" w:hAnsiTheme="majorHAnsi"/>
        </w:rPr>
        <w:t>and Wireless Access data was 100,9</w:t>
      </w:r>
      <w:r>
        <w:rPr>
          <w:rFonts w:asciiTheme="majorHAnsi" w:hAnsiTheme="majorHAnsi"/>
        </w:rPr>
        <w:t>0</w:t>
      </w:r>
      <w:r w:rsidR="00DA70B3">
        <w:rPr>
          <w:rFonts w:asciiTheme="majorHAnsi" w:hAnsiTheme="majorHAnsi"/>
        </w:rPr>
        <w:t>7</w:t>
      </w:r>
      <w:r w:rsidRPr="00691C91">
        <w:rPr>
          <w:rFonts w:asciiTheme="majorHAnsi" w:hAnsiTheme="majorHAnsi"/>
        </w:rPr>
        <w:t xml:space="preserve">. </w:t>
      </w:r>
      <w:proofErr w:type="spellStart"/>
      <w:r w:rsidRPr="00691C91">
        <w:rPr>
          <w:rFonts w:asciiTheme="majorHAnsi" w:hAnsiTheme="majorHAnsi"/>
        </w:rPr>
        <w:t>Surfl</w:t>
      </w:r>
      <w:r w:rsidR="00DA70B3">
        <w:rPr>
          <w:rFonts w:asciiTheme="majorHAnsi" w:hAnsiTheme="majorHAnsi"/>
        </w:rPr>
        <w:t>ine’s</w:t>
      </w:r>
      <w:proofErr w:type="spellEnd"/>
      <w:r w:rsidR="00DA70B3">
        <w:rPr>
          <w:rFonts w:asciiTheme="majorHAnsi" w:hAnsiTheme="majorHAnsi"/>
        </w:rPr>
        <w:t xml:space="preserve"> subscriber base was 73,244</w:t>
      </w:r>
      <w:r w:rsidRPr="00691C91">
        <w:rPr>
          <w:rFonts w:asciiTheme="majorHAnsi" w:hAnsiTheme="majorHAnsi"/>
        </w:rPr>
        <w:t xml:space="preserve">. </w:t>
      </w:r>
      <w:proofErr w:type="spellStart"/>
      <w:r w:rsidRPr="00691C91">
        <w:rPr>
          <w:rFonts w:asciiTheme="majorHAnsi" w:hAnsiTheme="majorHAnsi"/>
        </w:rPr>
        <w:t>Blu</w:t>
      </w:r>
      <w:proofErr w:type="spellEnd"/>
      <w:r w:rsidRPr="00691C91">
        <w:rPr>
          <w:rFonts w:asciiTheme="majorHAnsi" w:hAnsiTheme="majorHAnsi"/>
        </w:rPr>
        <w:t xml:space="preserve"> Ghana recorded a </w:t>
      </w:r>
      <w:r w:rsidR="00DA70B3">
        <w:rPr>
          <w:rFonts w:asciiTheme="majorHAnsi" w:hAnsiTheme="majorHAnsi"/>
        </w:rPr>
        <w:t>total subscriber figure of 1,184</w:t>
      </w:r>
      <w:r w:rsidRPr="00691C91">
        <w:rPr>
          <w:rFonts w:asciiTheme="majorHAnsi" w:hAnsiTheme="majorHAnsi"/>
        </w:rPr>
        <w:t xml:space="preserve"> and Broadband Home reco</w:t>
      </w:r>
      <w:r w:rsidR="00DA70B3">
        <w:rPr>
          <w:rFonts w:asciiTheme="majorHAnsi" w:hAnsiTheme="majorHAnsi"/>
        </w:rPr>
        <w:t>rded a total of 26,479</w:t>
      </w:r>
      <w:r w:rsidRPr="00691C91">
        <w:rPr>
          <w:rFonts w:asciiTheme="majorHAnsi" w:hAnsiTheme="majorHAnsi"/>
        </w:rPr>
        <w:t xml:space="preserve"> subscribers. </w:t>
      </w:r>
    </w:p>
    <w:p w14:paraId="78B2EAB2" w14:textId="77777777" w:rsidR="00A0455B" w:rsidRDefault="00A0455B" w:rsidP="00E201EE">
      <w:pPr>
        <w:spacing w:line="360" w:lineRule="auto"/>
        <w:jc w:val="both"/>
        <w:rPr>
          <w:rFonts w:asciiTheme="majorHAnsi" w:hAnsiTheme="majorHAnsi"/>
        </w:rPr>
      </w:pPr>
    </w:p>
    <w:p w14:paraId="02E2A761" w14:textId="063EEC47" w:rsidR="007733DF" w:rsidRPr="006F06E3" w:rsidRDefault="006F06E3" w:rsidP="006F06E3">
      <w:pPr>
        <w:pStyle w:val="ListParagraph"/>
        <w:numPr>
          <w:ilvl w:val="1"/>
          <w:numId w:val="7"/>
        </w:numPr>
        <w:tabs>
          <w:tab w:val="left" w:pos="360"/>
        </w:tabs>
        <w:ind w:hanging="1080"/>
        <w:rPr>
          <w:b/>
          <w:i/>
        </w:rPr>
      </w:pPr>
      <w:r>
        <w:rPr>
          <w:b/>
          <w:i/>
        </w:rPr>
        <w:t>Chart 5</w:t>
      </w:r>
      <w:r w:rsidR="007733DF" w:rsidRPr="006F06E3">
        <w:rPr>
          <w:b/>
          <w:i/>
        </w:rPr>
        <w:t xml:space="preserve"> – Broadband Wireless Access (BWA) Market Share for</w:t>
      </w:r>
      <w:r w:rsidR="00B65179">
        <w:rPr>
          <w:b/>
          <w:i/>
        </w:rPr>
        <w:t xml:space="preserve"> </w:t>
      </w:r>
      <w:r w:rsidR="00DA70B3">
        <w:rPr>
          <w:b/>
          <w:i/>
        </w:rPr>
        <w:t>August</w:t>
      </w:r>
      <w:r w:rsidR="007733DF" w:rsidRPr="006F06E3">
        <w:rPr>
          <w:b/>
          <w:i/>
        </w:rPr>
        <w:t xml:space="preserve"> 2016</w:t>
      </w:r>
    </w:p>
    <w:p w14:paraId="4C3BD954" w14:textId="54E01819" w:rsidR="004327F2" w:rsidRPr="006F06E3" w:rsidRDefault="00DA70B3" w:rsidP="006F06E3">
      <w:pPr>
        <w:spacing w:line="360" w:lineRule="auto"/>
        <w:jc w:val="both"/>
        <w:rPr>
          <w:rFonts w:asciiTheme="majorHAnsi" w:hAnsiTheme="majorHAnsi"/>
        </w:rPr>
      </w:pPr>
      <w:r>
        <w:rPr>
          <w:noProof/>
          <w:lang w:val="en-US"/>
        </w:rPr>
        <w:drawing>
          <wp:inline distT="0" distB="0" distL="0" distR="0" wp14:anchorId="3409606F" wp14:editId="6C54A4B0">
            <wp:extent cx="4943475" cy="28384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20B04A" w14:textId="77777777" w:rsidR="00B65179" w:rsidRDefault="00B65179" w:rsidP="006F06E3">
      <w:pPr>
        <w:rPr>
          <w:b/>
          <w:i/>
        </w:rPr>
      </w:pPr>
    </w:p>
    <w:p w14:paraId="2F0D41FD" w14:textId="5781225C" w:rsidR="006F06E3" w:rsidRPr="004327F2" w:rsidRDefault="006F06E3" w:rsidP="006F06E3">
      <w:pPr>
        <w:rPr>
          <w:b/>
          <w:i/>
        </w:rPr>
      </w:pPr>
      <w:r>
        <w:rPr>
          <w:b/>
          <w:i/>
        </w:rPr>
        <w:lastRenderedPageBreak/>
        <w:t>4.</w:t>
      </w:r>
      <w:r w:rsidR="00A6381D">
        <w:rPr>
          <w:b/>
          <w:i/>
        </w:rPr>
        <w:t>5</w:t>
      </w:r>
      <w:r>
        <w:rPr>
          <w:b/>
          <w:i/>
        </w:rPr>
        <w:t xml:space="preserve"> Chart 6</w:t>
      </w:r>
      <w:r w:rsidRPr="00691C91">
        <w:rPr>
          <w:b/>
          <w:i/>
        </w:rPr>
        <w:t xml:space="preserve"> – </w:t>
      </w:r>
      <w:r>
        <w:rPr>
          <w:b/>
          <w:i/>
        </w:rPr>
        <w:t xml:space="preserve">Total </w:t>
      </w:r>
      <w:r w:rsidRPr="00691C91">
        <w:rPr>
          <w:b/>
          <w:i/>
        </w:rPr>
        <w:t>Mobile</w:t>
      </w:r>
      <w:r>
        <w:rPr>
          <w:b/>
          <w:i/>
        </w:rPr>
        <w:t xml:space="preserve"> Data Subscriptions</w:t>
      </w:r>
      <w:r w:rsidR="00F96E32">
        <w:rPr>
          <w:b/>
          <w:i/>
        </w:rPr>
        <w:t xml:space="preserve"> Trends from</w:t>
      </w:r>
      <w:r w:rsidR="00B65179">
        <w:rPr>
          <w:b/>
          <w:i/>
        </w:rPr>
        <w:t xml:space="preserve"> January to August</w:t>
      </w:r>
      <w:r w:rsidRPr="00691C91">
        <w:rPr>
          <w:b/>
          <w:i/>
        </w:rPr>
        <w:t xml:space="preserve"> 2016</w:t>
      </w:r>
    </w:p>
    <w:p w14:paraId="2AA9428E" w14:textId="4F1C6B96" w:rsidR="006F06E3" w:rsidRDefault="00B65179" w:rsidP="006F06E3">
      <w:pPr>
        <w:spacing w:line="360" w:lineRule="auto"/>
        <w:jc w:val="both"/>
        <w:rPr>
          <w:rFonts w:asciiTheme="majorHAnsi" w:hAnsiTheme="majorHAnsi"/>
        </w:rPr>
      </w:pPr>
      <w:r>
        <w:rPr>
          <w:noProof/>
          <w:lang w:val="en-US"/>
        </w:rPr>
        <w:drawing>
          <wp:inline distT="0" distB="0" distL="0" distR="0" wp14:anchorId="1058453E" wp14:editId="3222777B">
            <wp:extent cx="4572000" cy="27432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A691B0" w14:textId="77777777" w:rsidR="006F06E3" w:rsidRDefault="006F06E3" w:rsidP="00A0455B">
      <w:pPr>
        <w:rPr>
          <w:b/>
          <w:i/>
        </w:rPr>
      </w:pPr>
    </w:p>
    <w:p w14:paraId="0C2FDDA4" w14:textId="77777777" w:rsidR="004327F2" w:rsidRDefault="004327F2" w:rsidP="00A0455B">
      <w:pPr>
        <w:rPr>
          <w:b/>
          <w:i/>
        </w:rPr>
      </w:pPr>
    </w:p>
    <w:p w14:paraId="235681BF" w14:textId="02B085BC" w:rsidR="00A0455B" w:rsidRPr="00691C91" w:rsidRDefault="004327F2" w:rsidP="00A0455B">
      <w:r>
        <w:rPr>
          <w:b/>
          <w:i/>
        </w:rPr>
        <w:t>4.6</w:t>
      </w:r>
      <w:r w:rsidR="0062029A">
        <w:rPr>
          <w:b/>
          <w:i/>
        </w:rPr>
        <w:t xml:space="preserve"> Chart 7</w:t>
      </w:r>
      <w:r w:rsidR="00A0455B" w:rsidRPr="00691C91">
        <w:rPr>
          <w:b/>
          <w:i/>
        </w:rPr>
        <w:t xml:space="preserve"> – Tota</w:t>
      </w:r>
      <w:r w:rsidR="00A0455B">
        <w:rPr>
          <w:b/>
          <w:i/>
        </w:rPr>
        <w:t>l M</w:t>
      </w:r>
      <w:r w:rsidR="001A1E67">
        <w:rPr>
          <w:b/>
          <w:i/>
        </w:rPr>
        <w:t>obile Data Market Share for August</w:t>
      </w:r>
      <w:r w:rsidR="00A0455B" w:rsidRPr="00691C91">
        <w:rPr>
          <w:b/>
          <w:i/>
        </w:rPr>
        <w:t xml:space="preserve"> 2016</w:t>
      </w:r>
    </w:p>
    <w:p w14:paraId="48BC3375" w14:textId="77777777" w:rsidR="00691C91" w:rsidRPr="00691C91" w:rsidRDefault="00691C91" w:rsidP="00691C91">
      <w:pPr>
        <w:rPr>
          <w:b/>
          <w:i/>
        </w:rPr>
      </w:pPr>
    </w:p>
    <w:p w14:paraId="770EFCBF" w14:textId="18820EDA" w:rsidR="00691C91" w:rsidRPr="001E3947" w:rsidRDefault="00BB3D01" w:rsidP="00691C91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50808C0C" wp14:editId="6EA3BB8B">
            <wp:extent cx="5438775" cy="31242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5032526" w14:textId="77777777" w:rsidR="00334B05" w:rsidRPr="00AE0103" w:rsidRDefault="002C7ED1" w:rsidP="00AE0103">
      <w:pPr>
        <w:spacing w:line="240" w:lineRule="auto"/>
        <w:jc w:val="center"/>
        <w:rPr>
          <w:b/>
        </w:rPr>
      </w:pPr>
      <w:r>
        <w:rPr>
          <w:b/>
        </w:rPr>
        <w:t xml:space="preserve">TOTAL MARKET SHARE PER DATA OPERATOR </w:t>
      </w:r>
    </w:p>
    <w:p w14:paraId="34B4DCBA" w14:textId="77777777" w:rsidR="00A6381D" w:rsidRDefault="00A6381D" w:rsidP="00691C91">
      <w:pPr>
        <w:rPr>
          <w:i/>
        </w:rPr>
      </w:pPr>
    </w:p>
    <w:p w14:paraId="19848EB5" w14:textId="77777777" w:rsidR="00A6381D" w:rsidRDefault="00A6381D" w:rsidP="00691C91">
      <w:pPr>
        <w:rPr>
          <w:i/>
        </w:rPr>
      </w:pPr>
    </w:p>
    <w:p w14:paraId="0D638601" w14:textId="77777777" w:rsidR="00A6381D" w:rsidRDefault="00A6381D" w:rsidP="00691C91">
      <w:pPr>
        <w:rPr>
          <w:i/>
        </w:rPr>
      </w:pPr>
    </w:p>
    <w:p w14:paraId="3E189C72" w14:textId="77777777" w:rsidR="00A6381D" w:rsidRDefault="00A6381D" w:rsidP="00691C91">
      <w:pPr>
        <w:rPr>
          <w:i/>
        </w:rPr>
      </w:pPr>
    </w:p>
    <w:p w14:paraId="7BFFC2F3" w14:textId="77777777" w:rsidR="00C662A4" w:rsidRDefault="00C662A4" w:rsidP="00691C91">
      <w:pPr>
        <w:rPr>
          <w:i/>
        </w:rPr>
      </w:pPr>
    </w:p>
    <w:p w14:paraId="51369136" w14:textId="77777777" w:rsidR="00691C91" w:rsidRPr="00691C91" w:rsidRDefault="00691C91" w:rsidP="00691C91">
      <w:r w:rsidRPr="00691C91">
        <w:rPr>
          <w:i/>
        </w:rPr>
        <w:lastRenderedPageBreak/>
        <w:t xml:space="preserve">Issued by the National Communications Authority, </w:t>
      </w:r>
    </w:p>
    <w:p w14:paraId="356DAF9E" w14:textId="77777777" w:rsidR="00691C91" w:rsidRPr="00691C91" w:rsidRDefault="00691C91" w:rsidP="00691C91">
      <w:pPr>
        <w:rPr>
          <w:i/>
        </w:rPr>
      </w:pPr>
      <w:r w:rsidRPr="00691C91">
        <w:rPr>
          <w:i/>
        </w:rPr>
        <w:t>No. 6 Airport City, Accra.</w:t>
      </w:r>
    </w:p>
    <w:p w14:paraId="4BF7028F" w14:textId="77777777" w:rsidR="00691C91" w:rsidRPr="00691C91" w:rsidRDefault="00691C91" w:rsidP="00691C91">
      <w:pPr>
        <w:rPr>
          <w:i/>
        </w:rPr>
      </w:pPr>
      <w:r w:rsidRPr="00691C91">
        <w:rPr>
          <w:i/>
        </w:rPr>
        <w:t>Tel: (</w:t>
      </w:r>
      <w:r w:rsidRPr="00691C91">
        <w:rPr>
          <w:bCs/>
          <w:i/>
        </w:rPr>
        <w:t xml:space="preserve">0)30 – </w:t>
      </w:r>
      <w:r w:rsidRPr="00691C91">
        <w:rPr>
          <w:i/>
        </w:rPr>
        <w:t>2776621/2771701 or 050-145-1522/3.</w:t>
      </w:r>
    </w:p>
    <w:p w14:paraId="5E2A10B3" w14:textId="77777777" w:rsidR="00691C91" w:rsidRPr="00691C91" w:rsidRDefault="00691C91" w:rsidP="00691C91">
      <w:pPr>
        <w:rPr>
          <w:i/>
        </w:rPr>
      </w:pPr>
      <w:r w:rsidRPr="00691C91">
        <w:rPr>
          <w:i/>
        </w:rPr>
        <w:t xml:space="preserve">E-mail: </w:t>
      </w:r>
      <w:r w:rsidRPr="00691C91">
        <w:rPr>
          <w:bCs/>
          <w:i/>
        </w:rPr>
        <w:t>info@nca.org.gh</w:t>
      </w:r>
    </w:p>
    <w:p w14:paraId="0ECF7A52" w14:textId="2351FF93" w:rsidR="00691C91" w:rsidRPr="00691C91" w:rsidRDefault="00691C91" w:rsidP="00691C91">
      <w:r>
        <w:rPr>
          <w:i/>
        </w:rPr>
        <w:t xml:space="preserve">Date – </w:t>
      </w:r>
      <w:r w:rsidR="00956072">
        <w:rPr>
          <w:i/>
        </w:rPr>
        <w:t>Mon</w:t>
      </w:r>
      <w:r w:rsidR="00B65179">
        <w:rPr>
          <w:i/>
        </w:rPr>
        <w:t>day,</w:t>
      </w:r>
      <w:r w:rsidR="00956072">
        <w:rPr>
          <w:i/>
        </w:rPr>
        <w:t xml:space="preserve"> 10</w:t>
      </w:r>
      <w:r w:rsidR="00731B78" w:rsidRPr="00731B78">
        <w:rPr>
          <w:i/>
          <w:vertAlign w:val="superscript"/>
        </w:rPr>
        <w:t>th</w:t>
      </w:r>
      <w:r w:rsidR="00731B78">
        <w:rPr>
          <w:i/>
        </w:rPr>
        <w:t xml:space="preserve"> Octo</w:t>
      </w:r>
      <w:r w:rsidR="002C7ED1">
        <w:rPr>
          <w:i/>
        </w:rPr>
        <w:t>ber</w:t>
      </w:r>
      <w:r w:rsidRPr="00691C91">
        <w:rPr>
          <w:i/>
        </w:rPr>
        <w:t>, 2016</w:t>
      </w:r>
    </w:p>
    <w:p w14:paraId="489466B8" w14:textId="77777777" w:rsidR="00691C91" w:rsidRPr="00691C91" w:rsidRDefault="00691C91" w:rsidP="00691C91">
      <w:pPr>
        <w:rPr>
          <w:lang w:val="en-US"/>
        </w:rPr>
      </w:pPr>
    </w:p>
    <w:p w14:paraId="00356CE6" w14:textId="77777777" w:rsidR="00DC7B9C" w:rsidRDefault="00DC7B9C"/>
    <w:sectPr w:rsidR="00DC7B9C" w:rsidSect="008501BC">
      <w:headerReference w:type="even" r:id="rId17"/>
      <w:headerReference w:type="default" r:id="rId18"/>
      <w:footerReference w:type="default" r:id="rId19"/>
      <w:headerReference w:type="first" r:id="rId20"/>
      <w:pgSz w:w="11900" w:h="16840"/>
      <w:pgMar w:top="1440" w:right="1282" w:bottom="72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1E8D4" w14:textId="77777777" w:rsidR="00CE6481" w:rsidRDefault="00CE6481">
      <w:pPr>
        <w:spacing w:after="0" w:line="240" w:lineRule="auto"/>
      </w:pPr>
      <w:r>
        <w:separator/>
      </w:r>
    </w:p>
  </w:endnote>
  <w:endnote w:type="continuationSeparator" w:id="0">
    <w:p w14:paraId="70181010" w14:textId="77777777" w:rsidR="00CE6481" w:rsidRDefault="00CE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18302758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6DDAF2" w14:textId="77777777" w:rsidR="00E3460A" w:rsidRPr="00F51A0E" w:rsidRDefault="00E3460A" w:rsidP="00CC180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8"/>
            <w:szCs w:val="18"/>
          </w:rPr>
        </w:pPr>
        <w:r w:rsidRPr="00F51A0E">
          <w:rPr>
            <w:i/>
            <w:sz w:val="18"/>
            <w:szCs w:val="18"/>
          </w:rPr>
          <w:fldChar w:fldCharType="begin"/>
        </w:r>
        <w:r w:rsidRPr="00F51A0E">
          <w:rPr>
            <w:i/>
            <w:sz w:val="18"/>
            <w:szCs w:val="18"/>
          </w:rPr>
          <w:instrText xml:space="preserve"> PAGE   \* MERGEFORMAT </w:instrText>
        </w:r>
        <w:r w:rsidRPr="00F51A0E">
          <w:rPr>
            <w:i/>
            <w:sz w:val="18"/>
            <w:szCs w:val="18"/>
          </w:rPr>
          <w:fldChar w:fldCharType="separate"/>
        </w:r>
        <w:r w:rsidR="000D2044" w:rsidRPr="000D2044">
          <w:rPr>
            <w:b/>
            <w:bCs/>
            <w:i/>
            <w:noProof/>
            <w:sz w:val="18"/>
            <w:szCs w:val="18"/>
          </w:rPr>
          <w:t>6</w:t>
        </w:r>
        <w:r w:rsidRPr="00F51A0E">
          <w:rPr>
            <w:b/>
            <w:bCs/>
            <w:i/>
            <w:noProof/>
            <w:sz w:val="18"/>
            <w:szCs w:val="18"/>
          </w:rPr>
          <w:fldChar w:fldCharType="end"/>
        </w:r>
        <w:r w:rsidRPr="00F51A0E">
          <w:rPr>
            <w:b/>
            <w:bCs/>
            <w:i/>
            <w:sz w:val="18"/>
            <w:szCs w:val="18"/>
          </w:rPr>
          <w:t xml:space="preserve"> | </w:t>
        </w:r>
        <w:r w:rsidRPr="00F51A0E">
          <w:rPr>
            <w:i/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14:paraId="2A756F99" w14:textId="77777777" w:rsidR="00E3460A" w:rsidRDefault="00E34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43314" w14:textId="77777777" w:rsidR="00CE6481" w:rsidRDefault="00CE6481">
      <w:pPr>
        <w:spacing w:after="0" w:line="240" w:lineRule="auto"/>
      </w:pPr>
      <w:r>
        <w:separator/>
      </w:r>
    </w:p>
  </w:footnote>
  <w:footnote w:type="continuationSeparator" w:id="0">
    <w:p w14:paraId="69240612" w14:textId="77777777" w:rsidR="00CE6481" w:rsidRDefault="00CE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1BDB" w14:textId="77777777" w:rsidR="00E3460A" w:rsidRPr="00BB595D" w:rsidRDefault="00E3460A" w:rsidP="00CC180F">
    <w:pPr>
      <w:jc w:val="center"/>
      <w:rPr>
        <w:rFonts w:ascii="Arial" w:hAnsi="Arial" w:cs="Arial"/>
        <w:b/>
        <w:sz w:val="24"/>
        <w:szCs w:val="24"/>
        <w:u w:val="single"/>
        <w:lang w:eastAsia="en-GB"/>
      </w:rPr>
    </w:pPr>
    <w:r w:rsidRPr="00BB595D">
      <w:rPr>
        <w:rFonts w:ascii="Andalus" w:hAnsi="Andalus" w:cs="Andalus"/>
        <w:b/>
        <w:noProof/>
        <w:sz w:val="24"/>
        <w:szCs w:val="24"/>
        <w:lang w:val="en-US"/>
      </w:rPr>
      <w:drawing>
        <wp:inline distT="0" distB="0" distL="0" distR="0" wp14:anchorId="17086DB4" wp14:editId="39654438">
          <wp:extent cx="872020" cy="762000"/>
          <wp:effectExtent l="0" t="0" r="4445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89" cy="76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CA4A9" w14:textId="77777777" w:rsidR="00E3460A" w:rsidRPr="00BB595D" w:rsidRDefault="00E3460A" w:rsidP="00CC180F">
    <w:pPr>
      <w:jc w:val="center"/>
      <w:rPr>
        <w:rFonts w:ascii="Arial Black" w:hAnsi="Arial Black" w:cs="Arial"/>
        <w:sz w:val="28"/>
        <w:szCs w:val="28"/>
        <w:lang w:eastAsia="en-GB"/>
      </w:rPr>
    </w:pPr>
    <w:r w:rsidRPr="00BB595D">
      <w:rPr>
        <w:rFonts w:ascii="Arial Black" w:hAnsi="Arial Black"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6EA29" wp14:editId="27823496">
              <wp:simplePos x="0" y="0"/>
              <wp:positionH relativeFrom="column">
                <wp:posOffset>-76200</wp:posOffset>
              </wp:positionH>
              <wp:positionV relativeFrom="paragraph">
                <wp:posOffset>1905</wp:posOffset>
              </wp:positionV>
              <wp:extent cx="5924550" cy="0"/>
              <wp:effectExtent l="0" t="19050" r="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B509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15pt" to="46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NkxQEAAHIDAAAOAAAAZHJzL2Uyb0RvYy54bWysU8Fu2zAMvQ/YPwi6L3a8ZeiMOD0k6C7D&#10;FqDdB7CybAuQREHU4uTvRylu1m23YT7IpEg+8z3S2/uzs+KkIxn0nVyvaim0V9gbP3by+9PDuzsp&#10;KIHvwaLXnbxokve7t2+2c2h1gxPaXkfBIJ7aOXRySim0VUVq0g5ohUF7Dg4YHSR241j1EWZGd7Zq&#10;6vpjNWPsQ0Slifj2cA3KXcEfBq3St2EgnYTtJPeWyhnL+ZzPareFdowQJqOWNuAfunBgPH/0BnWA&#10;BOJHNH9BOaMiEg5ppdBVOAxG6cKB2azrP9g8ThB04cLiULjJRP8PVn09HaMwfScbKTw4HtFjimDG&#10;KYk9es8CYhRN1mkO1HL63h/j4lE4xkz6PESX30xHnIu2l5u2+pyE4svNp+bDZsMjUC+x6ldhiJQ+&#10;a3QiG520xmfa0MLpCyX+GKe+pORrjw/G2jI668Xcyfd36zpDA2/QYCGx6QJzIj9KAXbk1VQpFkhC&#10;a/pcnoHoQnsbxQl4O3ipepyfuF8pLFDiAJMoT2bPLfxWmvs5AE3X4hJa0qzP0Los39J+lu4qVrae&#10;sb8UDavs8WAL+rKEeXNe+2y//lV2PwEAAP//AwBQSwMEFAAGAAgAAAAhABN6t9rZAAAABQEAAA8A&#10;AABkcnMvZG93bnJldi54bWxMj8FOwzAQRO9I/IO1SNxaJ0GqIMSpCgjuhFSImxNvnajxOordJv17&#10;tic4Ps1q5m2xXdwgzjiF3pOCdJ2AQGq96ckqqL/eV48gQtRk9OAJFVwwwLa8vSl0bvxMn3iuohVc&#10;QiHXCroYx1zK0HbodFj7EYmzg5+cjoyTlWbSM5e7QWZJspFO98QLnR7xtcP2WJ2cgo95f7gs3y8/&#10;oYnZprJvdWLrWqn7u2X3DCLiEv+O4arP6lCyU+NPZIIYFKzSjH+JCh5AcPyUpYzNFWVZyP/25S8A&#10;AAD//wMAUEsBAi0AFAAGAAgAAAAhALaDOJL+AAAA4QEAABMAAAAAAAAAAAAAAAAAAAAAAFtDb250&#10;ZW50X1R5cGVzXS54bWxQSwECLQAUAAYACAAAACEAOP0h/9YAAACUAQAACwAAAAAAAAAAAAAAAAAv&#10;AQAAX3JlbHMvLnJlbHNQSwECLQAUAAYACAAAACEAKx5TZMUBAAByAwAADgAAAAAAAAAAAAAAAAAu&#10;AgAAZHJzL2Uyb0RvYy54bWxQSwECLQAUAAYACAAAACEAE3q32tkAAAAFAQAADwAAAAAAAAAAAAAA&#10;AAAfBAAAZHJzL2Rvd25yZXYueG1sUEsFBgAAAAAEAAQA8wAAACUFAAAAAA==&#10;" strokecolor="windowText" strokeweight="3pt"/>
          </w:pict>
        </mc:Fallback>
      </mc:AlternateContent>
    </w:r>
    <w:r w:rsidRPr="00BB595D">
      <w:rPr>
        <w:rFonts w:ascii="Arial Black" w:hAnsi="Arial Black" w:cs="Arial"/>
        <w:sz w:val="28"/>
        <w:szCs w:val="28"/>
        <w:lang w:eastAsia="en-GB"/>
      </w:rPr>
      <w:t xml:space="preserve">National Communications Authority </w:t>
    </w:r>
  </w:p>
  <w:p w14:paraId="4535BACA" w14:textId="77777777" w:rsidR="00E3460A" w:rsidRPr="00BB595D" w:rsidRDefault="00E3460A" w:rsidP="00CC180F">
    <w:pPr>
      <w:jc w:val="center"/>
      <w:rPr>
        <w:rFonts w:ascii="Arial Black" w:hAnsi="Arial Black" w:cs="Arial"/>
        <w:i/>
        <w:color w:val="A6A6A6" w:themeColor="background1" w:themeShade="A6"/>
        <w:sz w:val="24"/>
        <w:szCs w:val="24"/>
        <w:lang w:eastAsia="en-GB"/>
      </w:rPr>
    </w:pPr>
    <w:r w:rsidRPr="00BB595D">
      <w:rPr>
        <w:rFonts w:ascii="Arial Black" w:hAnsi="Arial Black" w:cs="Arial"/>
        <w:i/>
        <w:color w:val="A6A6A6" w:themeColor="background1" w:themeShade="A6"/>
        <w:sz w:val="24"/>
        <w:szCs w:val="24"/>
        <w:lang w:eastAsia="en-GB"/>
      </w:rPr>
      <w:t>- News Item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FE63" w14:textId="77777777" w:rsidR="00E3460A" w:rsidRPr="00BB595D" w:rsidRDefault="00E3460A" w:rsidP="00CC180F">
    <w:pPr>
      <w:jc w:val="center"/>
      <w:rPr>
        <w:rFonts w:ascii="Arial Black" w:hAnsi="Arial Black" w:cs="Arial"/>
        <w:i/>
        <w:color w:val="A6A6A6" w:themeColor="background1" w:themeShade="A6"/>
        <w:sz w:val="24"/>
        <w:szCs w:val="24"/>
        <w:lang w:eastAsia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73F1" w14:textId="77777777" w:rsidR="00E3460A" w:rsidRDefault="00E3460A" w:rsidP="00CC180F">
    <w:pPr>
      <w:pStyle w:val="Header"/>
      <w:jc w:val="center"/>
    </w:pPr>
    <w:r>
      <w:rPr>
        <w:noProof/>
        <w:color w:val="595959" w:themeColor="text1" w:themeTint="A6"/>
        <w:sz w:val="18"/>
        <w:szCs w:val="18"/>
      </w:rPr>
      <w:drawing>
        <wp:inline distT="0" distB="0" distL="0" distR="0" wp14:anchorId="4928248D" wp14:editId="240F08B2">
          <wp:extent cx="2876764" cy="9101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A Horizontal 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486" cy="91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84B"/>
    <w:multiLevelType w:val="multilevel"/>
    <w:tmpl w:val="13C00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5C2AE2"/>
    <w:multiLevelType w:val="multilevel"/>
    <w:tmpl w:val="97FE9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420230"/>
    <w:multiLevelType w:val="multilevel"/>
    <w:tmpl w:val="9B6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5F476A"/>
    <w:multiLevelType w:val="multilevel"/>
    <w:tmpl w:val="F5402B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4A1604"/>
    <w:multiLevelType w:val="multilevel"/>
    <w:tmpl w:val="FFCCB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7A163C"/>
    <w:multiLevelType w:val="multilevel"/>
    <w:tmpl w:val="94224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mbria" w:hAnsi="Cambr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mbria" w:hAnsi="Cambria" w:hint="default"/>
      </w:rPr>
    </w:lvl>
  </w:abstractNum>
  <w:abstractNum w:abstractNumId="6" w15:restartNumberingAfterBreak="0">
    <w:nsid w:val="7F73401F"/>
    <w:multiLevelType w:val="multilevel"/>
    <w:tmpl w:val="2AF685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C5"/>
    <w:rsid w:val="00053319"/>
    <w:rsid w:val="000946EC"/>
    <w:rsid w:val="000D2044"/>
    <w:rsid w:val="00143E94"/>
    <w:rsid w:val="001A1E67"/>
    <w:rsid w:val="001E3947"/>
    <w:rsid w:val="002C7ED1"/>
    <w:rsid w:val="002D1D62"/>
    <w:rsid w:val="002F68EE"/>
    <w:rsid w:val="003173ED"/>
    <w:rsid w:val="00325A89"/>
    <w:rsid w:val="00334B05"/>
    <w:rsid w:val="00347FF1"/>
    <w:rsid w:val="003526C5"/>
    <w:rsid w:val="003B09DD"/>
    <w:rsid w:val="003C5B3E"/>
    <w:rsid w:val="003D1231"/>
    <w:rsid w:val="004327F2"/>
    <w:rsid w:val="00451028"/>
    <w:rsid w:val="00460144"/>
    <w:rsid w:val="004C235F"/>
    <w:rsid w:val="004F66FB"/>
    <w:rsid w:val="005024E9"/>
    <w:rsid w:val="00512604"/>
    <w:rsid w:val="005152F2"/>
    <w:rsid w:val="00523B1B"/>
    <w:rsid w:val="00532917"/>
    <w:rsid w:val="0056300F"/>
    <w:rsid w:val="005A1F16"/>
    <w:rsid w:val="005E7578"/>
    <w:rsid w:val="005F2D4A"/>
    <w:rsid w:val="005F6CF9"/>
    <w:rsid w:val="0062029A"/>
    <w:rsid w:val="006270BE"/>
    <w:rsid w:val="00654022"/>
    <w:rsid w:val="0067656D"/>
    <w:rsid w:val="00682D74"/>
    <w:rsid w:val="00691C91"/>
    <w:rsid w:val="006A1C84"/>
    <w:rsid w:val="006D14E5"/>
    <w:rsid w:val="006D1592"/>
    <w:rsid w:val="006E0B9B"/>
    <w:rsid w:val="006E22B4"/>
    <w:rsid w:val="006E398E"/>
    <w:rsid w:val="006E68A9"/>
    <w:rsid w:val="006F06E3"/>
    <w:rsid w:val="00731B78"/>
    <w:rsid w:val="007733DF"/>
    <w:rsid w:val="007D2DB0"/>
    <w:rsid w:val="007F24E4"/>
    <w:rsid w:val="008254E4"/>
    <w:rsid w:val="00826BBD"/>
    <w:rsid w:val="008501BC"/>
    <w:rsid w:val="00896E52"/>
    <w:rsid w:val="008A1095"/>
    <w:rsid w:val="008A3A7A"/>
    <w:rsid w:val="008B05C1"/>
    <w:rsid w:val="009233DB"/>
    <w:rsid w:val="00956072"/>
    <w:rsid w:val="00A0455B"/>
    <w:rsid w:val="00A212D8"/>
    <w:rsid w:val="00A6381D"/>
    <w:rsid w:val="00A82C36"/>
    <w:rsid w:val="00AA52CE"/>
    <w:rsid w:val="00AC4A0C"/>
    <w:rsid w:val="00AD43AA"/>
    <w:rsid w:val="00AD5789"/>
    <w:rsid w:val="00AE0103"/>
    <w:rsid w:val="00B02B91"/>
    <w:rsid w:val="00B65179"/>
    <w:rsid w:val="00BB3D01"/>
    <w:rsid w:val="00BF212E"/>
    <w:rsid w:val="00C506ED"/>
    <w:rsid w:val="00C662A4"/>
    <w:rsid w:val="00C85652"/>
    <w:rsid w:val="00C90B97"/>
    <w:rsid w:val="00C923C2"/>
    <w:rsid w:val="00CC180F"/>
    <w:rsid w:val="00CE6481"/>
    <w:rsid w:val="00CE6A79"/>
    <w:rsid w:val="00CF35C5"/>
    <w:rsid w:val="00D211D4"/>
    <w:rsid w:val="00D3532B"/>
    <w:rsid w:val="00D35432"/>
    <w:rsid w:val="00D83B6E"/>
    <w:rsid w:val="00D943BD"/>
    <w:rsid w:val="00DA70B3"/>
    <w:rsid w:val="00DC7B9C"/>
    <w:rsid w:val="00DF6EA6"/>
    <w:rsid w:val="00E201EE"/>
    <w:rsid w:val="00E3460A"/>
    <w:rsid w:val="00E77212"/>
    <w:rsid w:val="00EE73FF"/>
    <w:rsid w:val="00F775DF"/>
    <w:rsid w:val="00F96E32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DEF42"/>
  <w15:docId w15:val="{431D1AE8-1F2C-4FDC-9436-231834D6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C5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35C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35C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5C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35C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5C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35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35C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F35C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35C5"/>
    <w:pPr>
      <w:spacing w:after="1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F35C5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C5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8A3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225277375783887E-2"/>
          <c:y val="0.1787726638772664"/>
          <c:w val="0.86685962373371928"/>
          <c:h val="0.7267360722169141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17953E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8697823790503306E-2"/>
                  <c:y val="4.2995891336367505E-3"/>
                </c:manualLayout>
              </c:layout>
              <c:tx>
                <c:rich>
                  <a:bodyPr/>
                  <a:lstStyle/>
                  <a:p>
                    <a:fld id="{39281122-78F3-4761-BCC9-ACE38714877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F28928DD-BB20-4BBC-813A-EFF17370446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2823242600292941E-2"/>
                  <c:y val="5.181066407794914E-2"/>
                </c:manualLayout>
              </c:layout>
              <c:tx>
                <c:rich>
                  <a:bodyPr/>
                  <a:lstStyle/>
                  <a:p>
                    <a:fld id="{5628D36F-4E6C-44D1-B7EA-669E61B859C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045AC29-B555-4836-821C-40743DDD880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568733964434221"/>
                  <c:y val="-0.32081041239708058"/>
                </c:manualLayout>
              </c:layout>
              <c:tx>
                <c:rich>
                  <a:bodyPr/>
                  <a:lstStyle/>
                  <a:p>
                    <a:fld id="{70B89B42-2646-469E-B89E-B76085A3796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1CE91AE-DBA1-40FE-812D-92E4FDD7923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0950936487497674"/>
                  <c:y val="-0.15699820995178951"/>
                </c:manualLayout>
              </c:layout>
              <c:tx>
                <c:rich>
                  <a:bodyPr/>
                  <a:lstStyle/>
                  <a:p>
                    <a:fld id="{F4267BDD-E940-4293-932C-5F96F1AABB9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4B3232A2-2198-47FA-ADF9-EF4403C69B7F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5.0225403824969518E-2"/>
                  <c:y val="3.3326245611703602E-2"/>
                </c:manualLayout>
              </c:layout>
              <c:tx>
                <c:rich>
                  <a:bodyPr/>
                  <a:lstStyle/>
                  <a:p>
                    <a:fld id="{BDB57788-C57D-4D83-AA34-EADDF4B1EBC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DD8C844-8324-4DBC-B0E6-10AA7091993B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2.537615817606035E-2"/>
                  <c:y val="-1.5390987518965206E-2"/>
                </c:manualLayout>
              </c:layout>
              <c:tx>
                <c:rich>
                  <a:bodyPr/>
                  <a:lstStyle/>
                  <a:p>
                    <a:fld id="{B150F705-557C-49CD-9C00-B9067A19C43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3D88109-5332-4E1F-BC4E-F2C3846875C8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'[Voice Statistics- 2016 (3).xlsx]August 2016'!$A$48:$A$53</c:f>
              <c:strCache>
                <c:ptCount val="6"/>
                <c:pt idx="0">
                  <c:v>EXPRESSO</c:v>
                </c:pt>
                <c:pt idx="1">
                  <c:v>MILLICOM (TIGO)</c:v>
                </c:pt>
                <c:pt idx="2">
                  <c:v>SCANCOM (MTN)</c:v>
                </c:pt>
                <c:pt idx="3">
                  <c:v>GT/VODAFONE MOBILE</c:v>
                </c:pt>
                <c:pt idx="4">
                  <c:v>AIRTEL -MOBILE</c:v>
                </c:pt>
                <c:pt idx="5">
                  <c:v>GLO MOBILE</c:v>
                </c:pt>
              </c:strCache>
            </c:strRef>
          </c:cat>
          <c:val>
            <c:numRef>
              <c:f>'[Voice Statistics- 2016 (3).xlsx]August 2016'!$AG$48:$AG$53</c:f>
              <c:numCache>
                <c:formatCode>0.00%</c:formatCode>
                <c:ptCount val="6"/>
                <c:pt idx="0">
                  <c:v>2.8981075242727849E-3</c:v>
                </c:pt>
                <c:pt idx="1">
                  <c:v>0.14155337858923403</c:v>
                </c:pt>
                <c:pt idx="2">
                  <c:v>0.48469193733347393</c:v>
                </c:pt>
                <c:pt idx="3">
                  <c:v>0.22279889376953343</c:v>
                </c:pt>
                <c:pt idx="4">
                  <c:v>0.12577391120220219</c:v>
                </c:pt>
                <c:pt idx="5">
                  <c:v>2.2283771581283592E-2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Expresso</c:v>
          </c:tx>
          <c:spPr>
            <a:ln w="28575" cap="sq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noFill/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2016'!$Z$3:$AG$3</c:f>
              <c:numCache>
                <c:formatCode>_-* #,##0_-;\-* #,##0_-;_-* "-"??_-;_-@_-</c:formatCode>
                <c:ptCount val="8"/>
                <c:pt idx="0">
                  <c:v>121113</c:v>
                </c:pt>
                <c:pt idx="1">
                  <c:v>115058</c:v>
                </c:pt>
                <c:pt idx="2">
                  <c:v>110549</c:v>
                </c:pt>
                <c:pt idx="3">
                  <c:v>108292</c:v>
                </c:pt>
                <c:pt idx="4">
                  <c:v>106082</c:v>
                </c:pt>
                <c:pt idx="5">
                  <c:v>103960</c:v>
                </c:pt>
                <c:pt idx="6">
                  <c:v>101881</c:v>
                </c:pt>
                <c:pt idx="7">
                  <c:v>106975</c:v>
                </c:pt>
              </c:numCache>
            </c:numRef>
          </c:val>
          <c:smooth val="0"/>
        </c:ser>
        <c:ser>
          <c:idx val="1"/>
          <c:order val="1"/>
          <c:tx>
            <c:v>Tigo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2016'!$Z$4:$AG$4</c:f>
              <c:numCache>
                <c:formatCode>_-* #,##0_-;\-* #,##0_-;_-* "-"??_-;_-@_-</c:formatCode>
                <c:ptCount val="8"/>
                <c:pt idx="0">
                  <c:v>5004386</c:v>
                </c:pt>
                <c:pt idx="1">
                  <c:v>5026237</c:v>
                </c:pt>
                <c:pt idx="2">
                  <c:v>5062304</c:v>
                </c:pt>
                <c:pt idx="3">
                  <c:v>5213398</c:v>
                </c:pt>
                <c:pt idx="4">
                  <c:v>5203063</c:v>
                </c:pt>
                <c:pt idx="5">
                  <c:v>5261454</c:v>
                </c:pt>
                <c:pt idx="6">
                  <c:v>5211811</c:v>
                </c:pt>
                <c:pt idx="7">
                  <c:v>5225021</c:v>
                </c:pt>
              </c:numCache>
            </c:numRef>
          </c:val>
          <c:smooth val="0"/>
        </c:ser>
        <c:ser>
          <c:idx val="2"/>
          <c:order val="2"/>
          <c:tx>
            <c:v>MTN</c:v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00"/>
              </a:solidFill>
              <a:ln w="9525">
                <a:solidFill>
                  <a:srgbClr val="FFFF00"/>
                </a:solidFill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2016'!$Z$5:$AG$5</c:f>
              <c:numCache>
                <c:formatCode>_-* #,##0_-;\-* #,##0_-;_-* "-"??_-;_-@_-</c:formatCode>
                <c:ptCount val="8"/>
                <c:pt idx="0">
                  <c:v>16511670</c:v>
                </c:pt>
                <c:pt idx="1">
                  <c:v>16787446</c:v>
                </c:pt>
                <c:pt idx="2">
                  <c:v>17004445</c:v>
                </c:pt>
                <c:pt idx="3">
                  <c:v>17192543</c:v>
                </c:pt>
                <c:pt idx="4">
                  <c:v>17428380</c:v>
                </c:pt>
                <c:pt idx="5">
                  <c:v>17579045</c:v>
                </c:pt>
                <c:pt idx="6">
                  <c:v>17774481</c:v>
                </c:pt>
                <c:pt idx="7">
                  <c:v>17890958</c:v>
                </c:pt>
              </c:numCache>
            </c:numRef>
          </c:val>
          <c:smooth val="0"/>
        </c:ser>
        <c:ser>
          <c:idx val="3"/>
          <c:order val="3"/>
          <c:tx>
            <c:v>Vodafone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2016'!$Z$6:$AG$6</c:f>
              <c:numCache>
                <c:formatCode>_-* #,##0_-;\-* #,##0_-;_-* "-"??_-;_-@_-</c:formatCode>
                <c:ptCount val="8"/>
                <c:pt idx="0">
                  <c:v>7740240</c:v>
                </c:pt>
                <c:pt idx="1">
                  <c:v>7859486</c:v>
                </c:pt>
                <c:pt idx="2">
                  <c:v>7900534</c:v>
                </c:pt>
                <c:pt idx="3">
                  <c:v>7976348</c:v>
                </c:pt>
                <c:pt idx="4">
                  <c:v>8054346</c:v>
                </c:pt>
                <c:pt idx="5">
                  <c:v>8093710</c:v>
                </c:pt>
                <c:pt idx="6">
                  <c:v>8160351</c:v>
                </c:pt>
                <c:pt idx="7">
                  <c:v>8223957</c:v>
                </c:pt>
              </c:numCache>
            </c:numRef>
          </c:val>
          <c:smooth val="0"/>
        </c:ser>
        <c:ser>
          <c:idx val="4"/>
          <c:order val="4"/>
          <c:tx>
            <c:v>Airtel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noFill/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2016'!$Z$7:$AG$7</c:f>
              <c:numCache>
                <c:formatCode>_-* #,##0_-;\-* #,##0_-;_-* "-"??_-;_-@_-</c:formatCode>
                <c:ptCount val="8"/>
                <c:pt idx="0">
                  <c:v>4821760</c:v>
                </c:pt>
                <c:pt idx="1">
                  <c:v>4910607</c:v>
                </c:pt>
                <c:pt idx="2">
                  <c:v>5012239</c:v>
                </c:pt>
                <c:pt idx="3">
                  <c:v>4942197</c:v>
                </c:pt>
                <c:pt idx="4">
                  <c:v>4798480</c:v>
                </c:pt>
                <c:pt idx="5">
                  <c:v>4678736</c:v>
                </c:pt>
                <c:pt idx="6">
                  <c:v>4636374</c:v>
                </c:pt>
                <c:pt idx="7">
                  <c:v>4642569</c:v>
                </c:pt>
              </c:numCache>
            </c:numRef>
          </c:val>
          <c:smooth val="0"/>
        </c:ser>
        <c:ser>
          <c:idx val="5"/>
          <c:order val="5"/>
          <c:tx>
            <c:v>Glo</c:v>
          </c:tx>
          <c:spPr>
            <a:ln w="28575" cap="rnd">
              <a:solidFill>
                <a:srgbClr val="17953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17953E"/>
              </a:solidFill>
              <a:ln w="9525">
                <a:noFill/>
              </a:ln>
              <a:effectLst/>
            </c:spPr>
          </c:marker>
          <c:cat>
            <c:strRef>
              <c:f>'[Voice Statistics- 2016 (3).xlsx]August 2016'!$Z$2:$AG$2</c:f>
              <c:strCache>
                <c:ptCount val="8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</c:strCache>
            </c:strRef>
          </c:cat>
          <c:val>
            <c:numRef>
              <c:f>'[Voice Statistics- 2016 (3).xlsx]August 2016'!$Z$8:$AG$8</c:f>
              <c:numCache>
                <c:formatCode>_-* #,##0_-;\-* #,##0_-;_-* "-"??_-;_-@_-</c:formatCode>
                <c:ptCount val="8"/>
                <c:pt idx="0">
                  <c:v>1252275</c:v>
                </c:pt>
                <c:pt idx="1">
                  <c:v>1103301</c:v>
                </c:pt>
                <c:pt idx="2">
                  <c:v>1048635</c:v>
                </c:pt>
                <c:pt idx="3">
                  <c:v>962338</c:v>
                </c:pt>
                <c:pt idx="4">
                  <c:v>944260</c:v>
                </c:pt>
                <c:pt idx="5">
                  <c:v>897082</c:v>
                </c:pt>
                <c:pt idx="6">
                  <c:v>854912</c:v>
                </c:pt>
                <c:pt idx="7">
                  <c:v>822539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938672"/>
        <c:axId val="265939232"/>
      </c:lineChart>
      <c:catAx>
        <c:axId val="26593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939232"/>
        <c:crosses val="autoZero"/>
        <c:auto val="1"/>
        <c:lblAlgn val="ctr"/>
        <c:lblOffset val="100"/>
        <c:noMultiLvlLbl val="0"/>
      </c:catAx>
      <c:valAx>
        <c:axId val="26593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93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Sheet1!$A$6:$A$7</c:f>
              <c:strCache>
                <c:ptCount val="2"/>
                <c:pt idx="0">
                  <c:v>VODAFONE</c:v>
                </c:pt>
                <c:pt idx="1">
                  <c:v>AIRTEL</c:v>
                </c:pt>
              </c:strCache>
            </c:strRef>
          </c:cat>
          <c:val>
            <c:numRef>
              <c:f>Sheet1!$B$6:$B$7</c:f>
              <c:numCache>
                <c:formatCode>_-* #,##0_-;\-* #,##0_-;_-* "-"??_-;_-@_-</c:formatCode>
                <c:ptCount val="2"/>
                <c:pt idx="0">
                  <c:v>249043</c:v>
                </c:pt>
                <c:pt idx="1">
                  <c:v>7708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5941472"/>
        <c:axId val="265942032"/>
      </c:barChart>
      <c:catAx>
        <c:axId val="26594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942032"/>
        <c:crosses val="autoZero"/>
        <c:auto val="1"/>
        <c:lblAlgn val="ctr"/>
        <c:lblOffset val="100"/>
        <c:noMultiLvlLbl val="0"/>
      </c:catAx>
      <c:valAx>
        <c:axId val="2659420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94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64373236767864E-2"/>
          <c:y val="0.10306224089479982"/>
          <c:w val="0.86619881071015858"/>
          <c:h val="0.72673659608803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17953E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5"/>
            <c:bubble3D val="0"/>
            <c:spPr>
              <a:solidFill>
                <a:srgbClr val="17953E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0.10584719021011622"/>
                  <c:y val="2.5940342522818584E-3"/>
                </c:manualLayout>
              </c:layout>
              <c:tx>
                <c:rich>
                  <a:bodyPr/>
                  <a:lstStyle/>
                  <a:p>
                    <a:fld id="{57EEFDCC-AD24-4A8D-9F66-61DF91591BA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4B7C8E45-4F7C-40EA-95B2-F11C316A114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706785001154721E-2"/>
                  <c:y val="5.1880685045637642E-2"/>
                </c:manualLayout>
              </c:layout>
              <c:tx>
                <c:rich>
                  <a:bodyPr/>
                  <a:lstStyle/>
                  <a:p>
                    <a:fld id="{9193BBA6-2260-4780-A4EE-FDC72A5E920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F1296B5C-2491-405D-B31E-5B8600F4CF4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9010918432883761"/>
                  <c:y val="-0.21739130434782608"/>
                </c:manualLayout>
              </c:layout>
              <c:tx>
                <c:rich>
                  <a:bodyPr/>
                  <a:lstStyle/>
                  <a:p>
                    <a:fld id="{B25E6181-B25B-4169-99BA-DD7D787C606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045C390-1AD5-4731-ACA0-89A6AD73C9AD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6.3166871577004832E-2"/>
                  <c:y val="-0.13488978111865788"/>
                </c:manualLayout>
              </c:layout>
              <c:tx>
                <c:rich>
                  <a:bodyPr/>
                  <a:lstStyle/>
                  <a:p>
                    <a:fld id="{8266B197-3301-4818-B9B0-FC60D8B1065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AA352E3-A7CF-4F0A-B483-80AFAD6B6C4F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D10CF84-3B2B-47F4-B32D-DE14134283D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2583AB49-AE22-4DEB-884A-DBB18D81C9D8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8.7067850011547279E-2"/>
                  <c:y val="5.1880685045637403E-3"/>
                </c:manualLayout>
              </c:layout>
              <c:tx>
                <c:rich>
                  <a:bodyPr/>
                  <a:lstStyle/>
                  <a:p>
                    <a:fld id="{8F543DB9-E368-4CD7-9B1D-B295AD5184E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37056AF-2B57-47E3-8ECD-CEAF7F4FCB26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'[Mobile Data - 2016 (5).xlsx]August 2016'!$A$46:$A$51</c:f>
              <c:strCache>
                <c:ptCount val="6"/>
                <c:pt idx="0">
                  <c:v>EXPRESSO</c:v>
                </c:pt>
                <c:pt idx="1">
                  <c:v>MILLICOM (TIGO)</c:v>
                </c:pt>
                <c:pt idx="2">
                  <c:v>SCANCOM (MTN)</c:v>
                </c:pt>
                <c:pt idx="3">
                  <c:v>VODAFONE MOBILE</c:v>
                </c:pt>
                <c:pt idx="4">
                  <c:v>AIRTEL -MOBILE</c:v>
                </c:pt>
                <c:pt idx="5">
                  <c:v>GLO MOBILE</c:v>
                </c:pt>
              </c:strCache>
            </c:strRef>
          </c:cat>
          <c:val>
            <c:numRef>
              <c:f>'[Mobile Data - 2016 (5).xlsx]August 2016'!$U$46:$U$51</c:f>
              <c:numCache>
                <c:formatCode>0.00%</c:formatCode>
                <c:ptCount val="6"/>
                <c:pt idx="0">
                  <c:v>2.2350301579532506E-3</c:v>
                </c:pt>
                <c:pt idx="1">
                  <c:v>0.14733735418462157</c:v>
                </c:pt>
                <c:pt idx="2">
                  <c:v>0.502416542046629</c:v>
                </c:pt>
                <c:pt idx="3">
                  <c:v>0.17261375394245235</c:v>
                </c:pt>
                <c:pt idx="4">
                  <c:v>0.16118820406443365</c:v>
                </c:pt>
                <c:pt idx="5">
                  <c:v>1.4209115603910158E-2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bubble3D val="0"/>
            <c:spPr>
              <a:solidFill>
                <a:srgbClr val="C826B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7F74400A-E1B9-4A9D-B731-4057B0081D1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2FC6257C-5E77-487B-BD3A-A023E5D21C97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5.6586884527446903E-2"/>
                  <c:y val="-0.10581553218256477"/>
                </c:manualLayout>
              </c:layout>
              <c:tx>
                <c:rich>
                  <a:bodyPr/>
                  <a:lstStyle/>
                  <a:p>
                    <a:fld id="{FB12F457-2B9B-4F8D-8D04-B0193DD4625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F8FA7F75-2343-4445-992A-8EA441144EB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7A9BBF8-850F-482E-8ACD-91999C2CE92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6D1524C5-93EA-4F82-8C9C-736E1B0AB3C8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'[BWA Data 2016.xlsx]August 2016'!$A$20:$A$22</c:f>
              <c:strCache>
                <c:ptCount val="3"/>
                <c:pt idx="0">
                  <c:v>SURFLINE</c:v>
                </c:pt>
                <c:pt idx="1">
                  <c:v>BLU</c:v>
                </c:pt>
                <c:pt idx="2">
                  <c:v>BROADBAND HOME</c:v>
                </c:pt>
              </c:strCache>
            </c:strRef>
          </c:cat>
          <c:val>
            <c:numRef>
              <c:f>'[BWA Data 2016.xlsx]August 2016'!$P$20:$P$22</c:f>
              <c:numCache>
                <c:formatCode>0.0%</c:formatCode>
                <c:ptCount val="3"/>
                <c:pt idx="0">
                  <c:v>0.72585648171088235</c:v>
                </c:pt>
                <c:pt idx="1">
                  <c:v>1.1733576461494246E-2</c:v>
                </c:pt>
                <c:pt idx="2">
                  <c:v>0.26240994182762345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Sheet1!$B$2:$I$2</c:f>
              <c:strCache>
                <c:ptCount val="8"/>
                <c:pt idx="0">
                  <c:v>January 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 </c:v>
                </c:pt>
                <c:pt idx="7">
                  <c:v>August</c:v>
                </c:pt>
              </c:strCache>
            </c:strRef>
          </c:cat>
          <c:val>
            <c:numRef>
              <c:f>Sheet1!$B$3:$I$3</c:f>
              <c:numCache>
                <c:formatCode>#,##0</c:formatCode>
                <c:ptCount val="8"/>
                <c:pt idx="0">
                  <c:v>18292540</c:v>
                </c:pt>
                <c:pt idx="1">
                  <c:v>18449123</c:v>
                </c:pt>
                <c:pt idx="2">
                  <c:v>18711835</c:v>
                </c:pt>
                <c:pt idx="3">
                  <c:v>18605236</c:v>
                </c:pt>
                <c:pt idx="4">
                  <c:v>18748036</c:v>
                </c:pt>
                <c:pt idx="5">
                  <c:v>18755928</c:v>
                </c:pt>
                <c:pt idx="6">
                  <c:v>18825916</c:v>
                </c:pt>
                <c:pt idx="7">
                  <c:v>19125469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517472"/>
        <c:axId val="209518032"/>
      </c:lineChart>
      <c:catAx>
        <c:axId val="20951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518032"/>
        <c:crosses val="autoZero"/>
        <c:auto val="1"/>
        <c:lblAlgn val="ctr"/>
        <c:lblOffset val="100"/>
        <c:noMultiLvlLbl val="0"/>
      </c:catAx>
      <c:valAx>
        <c:axId val="2095180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51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31459469459536E-2"/>
          <c:y val="1.246106474758539E-2"/>
          <c:w val="0.89904919295327645"/>
          <c:h val="0.954479382601963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cat>
            <c:strRef>
              <c:f>Sheet1!$A$22:$A$30</c:f>
              <c:strCache>
                <c:ptCount val="9"/>
                <c:pt idx="0">
                  <c:v>SCANCOM (MTN)</c:v>
                </c:pt>
                <c:pt idx="1">
                  <c:v>VODAFONE MOBILE</c:v>
                </c:pt>
                <c:pt idx="2">
                  <c:v>AIRTEL</c:v>
                </c:pt>
                <c:pt idx="3">
                  <c:v>MILLICOM (TIGO)</c:v>
                </c:pt>
                <c:pt idx="4">
                  <c:v>GLO MOBILE</c:v>
                </c:pt>
                <c:pt idx="5">
                  <c:v>SURFLINE</c:v>
                </c:pt>
                <c:pt idx="6">
                  <c:v>EXPRESSO </c:v>
                </c:pt>
                <c:pt idx="7">
                  <c:v>BROADBAND HOME</c:v>
                </c:pt>
                <c:pt idx="8">
                  <c:v>BLU</c:v>
                </c:pt>
              </c:strCache>
            </c:strRef>
          </c:cat>
          <c:val>
            <c:numRef>
              <c:f>Sheet1!$B$22:$B$30</c:f>
              <c:numCache>
                <c:formatCode>0.00%</c:formatCode>
                <c:ptCount val="9"/>
                <c:pt idx="0">
                  <c:v>0.49980000000000002</c:v>
                </c:pt>
                <c:pt idx="1">
                  <c:v>0.17169999999999999</c:v>
                </c:pt>
                <c:pt idx="2">
                  <c:v>0.1603</c:v>
                </c:pt>
                <c:pt idx="3">
                  <c:v>0.14660000000000001</c:v>
                </c:pt>
                <c:pt idx="4">
                  <c:v>1.41E-2</c:v>
                </c:pt>
                <c:pt idx="5">
                  <c:v>3.8E-3</c:v>
                </c:pt>
                <c:pt idx="6">
                  <c:v>2.2000000000000001E-3</c:v>
                </c:pt>
                <c:pt idx="7">
                  <c:v>1.4E-3</c:v>
                </c:pt>
                <c:pt idx="8" formatCode="0.000%">
                  <c:v>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520272"/>
        <c:axId val="209520832"/>
      </c:barChart>
      <c:catAx>
        <c:axId val="20952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520832"/>
        <c:crosses val="autoZero"/>
        <c:auto val="1"/>
        <c:lblAlgn val="ctr"/>
        <c:lblOffset val="100"/>
        <c:noMultiLvlLbl val="0"/>
      </c:catAx>
      <c:valAx>
        <c:axId val="2095208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52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8979E9-30C1-432D-BE6A-FE6561A0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INFORMATION - TELECOM SUBSCRIPTIONS FOR AUGUST 2016</vt:lpstr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INFORMATION - TELECOM SUBSCRIPTIONS FOR AUGUST 2016</dc:title>
  <dc:subject>National Communications Authority</dc:subject>
  <dc:creator>PC</dc:creator>
  <cp:keywords/>
  <dc:description/>
  <cp:lastModifiedBy>Amma Owusu Boahene</cp:lastModifiedBy>
  <cp:revision>37</cp:revision>
  <cp:lastPrinted>2016-10-06T14:20:00Z</cp:lastPrinted>
  <dcterms:created xsi:type="dcterms:W3CDTF">2016-09-05T09:39:00Z</dcterms:created>
  <dcterms:modified xsi:type="dcterms:W3CDTF">2016-10-11T14:26:00Z</dcterms:modified>
</cp:coreProperties>
</file>